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6D7A5B">
        <w:t>517</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27BFE">
        <w:t xml:space="preserve">           </w:t>
      </w:r>
      <w:r w:rsidR="0024654E">
        <w:t xml:space="preserve">     </w:t>
      </w:r>
      <w:r w:rsidR="00AE61DD">
        <w:t>1</w:t>
      </w:r>
      <w:r w:rsidR="006D7A5B">
        <w:t>8</w:t>
      </w:r>
      <w:r w:rsidR="00AE61DD">
        <w:t>.01.2018</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E11384">
        <w:rPr>
          <w:rFonts w:cs="Arial Unicode MS"/>
          <w:bCs/>
          <w:color w:val="FF0000"/>
          <w:sz w:val="20"/>
          <w:szCs w:val="20"/>
          <w:lang w:val="en-IN" w:eastAsia="en-IN" w:bidi="hi-IN"/>
        </w:rPr>
        <w:t>19.</w:t>
      </w:r>
      <w:r w:rsidR="00AE61DD">
        <w:rPr>
          <w:rFonts w:cs="Arial Unicode MS"/>
          <w:bCs/>
          <w:color w:val="FF0000"/>
          <w:sz w:val="20"/>
          <w:szCs w:val="20"/>
          <w:lang w:val="en-IN" w:eastAsia="en-IN" w:bidi="hi-IN"/>
        </w:rPr>
        <w:t>0</w:t>
      </w:r>
      <w:r w:rsidR="00E11384">
        <w:rPr>
          <w:rFonts w:cs="Arial Unicode MS"/>
          <w:bCs/>
          <w:color w:val="FF0000"/>
          <w:sz w:val="20"/>
          <w:szCs w:val="20"/>
          <w:lang w:val="en-IN" w:eastAsia="en-IN" w:bidi="hi-IN"/>
        </w:rPr>
        <w:t>2</w:t>
      </w:r>
      <w:r w:rsidR="00AE61DD">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AE61DD">
        <w:rPr>
          <w:rFonts w:cs="Calibri"/>
          <w:sz w:val="20"/>
          <w:szCs w:val="20"/>
          <w:lang w:val="en-IN" w:eastAsia="en-IN"/>
        </w:rPr>
        <w:t xml:space="preserve"> </w:t>
      </w:r>
      <w:r w:rsidR="00670BBB">
        <w:rPr>
          <w:rFonts w:cs="Arial Unicode MS"/>
          <w:bCs/>
          <w:color w:val="FF0000"/>
          <w:sz w:val="20"/>
          <w:szCs w:val="20"/>
          <w:lang w:val="en-IN" w:eastAsia="en-IN" w:bidi="hi-IN"/>
        </w:rPr>
        <w:t>19.02.2018</w:t>
      </w:r>
      <w:r w:rsidR="00670BBB">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6D7A5B">
        <w:rPr>
          <w:rFonts w:ascii="Century Gothic" w:hAnsi="Century Gothic"/>
          <w:b/>
          <w:sz w:val="20"/>
          <w:szCs w:val="20"/>
          <w:u w:val="single"/>
        </w:rPr>
        <w:t>517</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6D7A5B">
        <w:rPr>
          <w:rFonts w:asciiTheme="majorBidi" w:hAnsiTheme="majorBidi"/>
          <w:b/>
          <w:bCs/>
          <w:sz w:val="24"/>
          <w:szCs w:val="24"/>
          <w:u w:val="single"/>
        </w:rPr>
        <w:t>Ultra Low Temperature Deep Freezer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670BBB">
        <w:rPr>
          <w:rFonts w:cs="Arial Unicode MS"/>
          <w:bCs/>
          <w:color w:val="FF0000"/>
          <w:sz w:val="20"/>
          <w:szCs w:val="20"/>
          <w:lang w:val="en-IN" w:eastAsia="en-IN" w:bidi="hi-IN"/>
        </w:rPr>
        <w:t>19.02.2018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6D7A5B" w:rsidRDefault="006D7A5B" w:rsidP="006D7A5B">
            <w:pPr>
              <w:jc w:val="both"/>
              <w:rPr>
                <w:rFonts w:asciiTheme="majorBidi" w:hAnsiTheme="majorBidi"/>
                <w:b/>
                <w:bCs/>
                <w:sz w:val="24"/>
                <w:szCs w:val="24"/>
                <w:u w:val="single"/>
              </w:rPr>
            </w:pPr>
            <w:r>
              <w:rPr>
                <w:rFonts w:asciiTheme="majorBidi" w:hAnsiTheme="majorBidi"/>
                <w:b/>
                <w:bCs/>
                <w:sz w:val="24"/>
                <w:szCs w:val="24"/>
                <w:u w:val="single"/>
              </w:rPr>
              <w:t>Ultra Low Temperature Deep Freezer</w:t>
            </w:r>
          </w:p>
        </w:tc>
        <w:tc>
          <w:tcPr>
            <w:tcW w:w="1525" w:type="dxa"/>
            <w:shd w:val="clear" w:color="auto" w:fill="auto"/>
          </w:tcPr>
          <w:p w:rsidR="009841B3" w:rsidRPr="00056E88" w:rsidRDefault="00033387" w:rsidP="006D7A5B">
            <w:pPr>
              <w:spacing w:after="0" w:line="240" w:lineRule="auto"/>
              <w:rPr>
                <w:b/>
              </w:rPr>
            </w:pPr>
            <w:r>
              <w:rPr>
                <w:b/>
                <w:sz w:val="26"/>
              </w:rPr>
              <w:t>One</w:t>
            </w:r>
            <w:r w:rsidR="00431364">
              <w:rPr>
                <w:b/>
                <w:sz w:val="26"/>
              </w:rPr>
              <w:t xml:space="preserve"> (0</w:t>
            </w:r>
            <w:r w:rsidR="006D7A5B">
              <w:rPr>
                <w:b/>
                <w:sz w:val="26"/>
              </w:rPr>
              <w:t>4</w:t>
            </w:r>
            <w:r w:rsidR="00431364">
              <w:rPr>
                <w:b/>
                <w:sz w:val="26"/>
              </w:rPr>
              <w:t>)</w:t>
            </w:r>
          </w:p>
        </w:tc>
      </w:tr>
      <w:tr w:rsidR="009841B3" w:rsidRPr="00323E0A" w:rsidTr="00B509AF">
        <w:trPr>
          <w:trHeight w:val="456"/>
        </w:trPr>
        <w:tc>
          <w:tcPr>
            <w:tcW w:w="9498" w:type="dxa"/>
            <w:gridSpan w:val="3"/>
            <w:shd w:val="clear" w:color="auto" w:fill="auto"/>
          </w:tcPr>
          <w:p w:rsidR="006D7A5B" w:rsidRDefault="009841B3" w:rsidP="006D7A5B">
            <w:pPr>
              <w:autoSpaceDE w:val="0"/>
              <w:autoSpaceDN w:val="0"/>
              <w:adjustRightInd w:val="0"/>
              <w:spacing w:after="0" w:line="240" w:lineRule="auto"/>
              <w:jc w:val="both"/>
              <w:rPr>
                <w:b/>
                <w:bCs/>
                <w:sz w:val="26"/>
                <w:u w:val="single"/>
              </w:rPr>
            </w:pPr>
            <w:r w:rsidRPr="00CE25AF">
              <w:rPr>
                <w:b/>
                <w:bCs/>
                <w:sz w:val="26"/>
                <w:u w:val="single"/>
              </w:rPr>
              <w:t>Technical specifications</w:t>
            </w:r>
            <w:r w:rsidRPr="00CE25AF">
              <w:rPr>
                <w:b/>
                <w:bCs/>
                <w:u w:val="single"/>
              </w:rPr>
              <w:t xml:space="preserve"> </w:t>
            </w:r>
            <w:r w:rsidR="006D7A5B" w:rsidRPr="006D7A5B">
              <w:rPr>
                <w:b/>
                <w:bCs/>
                <w:sz w:val="26"/>
                <w:u w:val="single"/>
              </w:rPr>
              <w:t>Ultra-low temperature deep freezer</w:t>
            </w:r>
          </w:p>
          <w:p w:rsidR="006D7A5B" w:rsidRDefault="006D7A5B" w:rsidP="006D7A5B">
            <w:pPr>
              <w:autoSpaceDE w:val="0"/>
              <w:autoSpaceDN w:val="0"/>
              <w:adjustRightInd w:val="0"/>
              <w:spacing w:after="0" w:line="240" w:lineRule="auto"/>
              <w:jc w:val="both"/>
              <w:rPr>
                <w:rFonts w:ascii="Arial" w:eastAsia="Arial" w:hAnsi="Arial"/>
                <w:b/>
                <w:sz w:val="24"/>
                <w:u w:val="single"/>
              </w:rPr>
            </w:pP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Upright ultra-low temperature deep freezer</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 xml:space="preserve">Temperature Range: -50 </w:t>
            </w:r>
            <w:proofErr w:type="spellStart"/>
            <w:r>
              <w:rPr>
                <w:rFonts w:ascii="Times New Roman" w:hAnsi="Times New Roman"/>
                <w:sz w:val="24"/>
              </w:rPr>
              <w:t>deg</w:t>
            </w:r>
            <w:proofErr w:type="spellEnd"/>
            <w:r>
              <w:rPr>
                <w:rFonts w:ascii="Times New Roman" w:hAnsi="Times New Roman"/>
                <w:sz w:val="24"/>
              </w:rPr>
              <w:t xml:space="preserve"> C to -86 </w:t>
            </w:r>
            <w:proofErr w:type="spellStart"/>
            <w:r w:rsidRPr="008E79D5">
              <w:rPr>
                <w:rFonts w:ascii="Times New Roman" w:hAnsi="Times New Roman"/>
                <w:sz w:val="24"/>
                <w:vertAlign w:val="superscript"/>
              </w:rPr>
              <w:t>o</w:t>
            </w:r>
            <w:r>
              <w:rPr>
                <w:rFonts w:ascii="Times New Roman" w:hAnsi="Times New Roman"/>
                <w:sz w:val="24"/>
              </w:rPr>
              <w:t>C</w:t>
            </w:r>
            <w:proofErr w:type="spellEnd"/>
            <w:r>
              <w:rPr>
                <w:rFonts w:ascii="Times New Roman" w:hAnsi="Times New Roman"/>
                <w:sz w:val="24"/>
              </w:rPr>
              <w:t xml:space="preserve"> or less (or better)</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Volume: 700 liters or more</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Control: Microprocessor controlled monitoring system</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Refrigeration system: Air cooled, CFC free refrigeration system</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Display: Digital LED/LCD display</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Electrical system: Automatic low voltage surge protection</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Interior: Rust free Heavy stainless steel cabinet</w:t>
            </w:r>
          </w:p>
          <w:p w:rsidR="006D7A5B" w:rsidRDefault="006D7A5B" w:rsidP="006D7A5B">
            <w:pPr>
              <w:numPr>
                <w:ilvl w:val="0"/>
                <w:numId w:val="38"/>
              </w:numPr>
              <w:tabs>
                <w:tab w:val="left" w:pos="624"/>
              </w:tabs>
              <w:spacing w:after="0" w:line="240" w:lineRule="auto"/>
              <w:ind w:left="624" w:right="57" w:hanging="283"/>
              <w:rPr>
                <w:rFonts w:ascii="Times New Roman" w:hAnsi="Times New Roman"/>
                <w:sz w:val="24"/>
              </w:rPr>
            </w:pPr>
            <w:r>
              <w:rPr>
                <w:rFonts w:ascii="Times New Roman" w:hAnsi="Times New Roman"/>
                <w:sz w:val="24"/>
              </w:rPr>
              <w:t>Exterior cabinet construction: Heavy gauge stainless steel/cold rolled steel, with a powder coated paint finish that resists chipping and rust.</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Insulation: vacuum/polyurethane insulation</w:t>
            </w:r>
          </w:p>
          <w:p w:rsidR="006D7A5B" w:rsidRDefault="006D7A5B" w:rsidP="006D7A5B">
            <w:pPr>
              <w:numPr>
                <w:ilvl w:val="0"/>
                <w:numId w:val="38"/>
              </w:numPr>
              <w:tabs>
                <w:tab w:val="left" w:pos="362"/>
                <w:tab w:val="left" w:pos="624"/>
              </w:tabs>
              <w:spacing w:after="0" w:line="240" w:lineRule="auto"/>
              <w:ind w:left="624" w:right="57" w:hanging="283"/>
              <w:rPr>
                <w:rFonts w:ascii="Times New Roman" w:hAnsi="Times New Roman"/>
                <w:sz w:val="24"/>
              </w:rPr>
            </w:pPr>
            <w:r>
              <w:rPr>
                <w:rFonts w:ascii="Times New Roman" w:hAnsi="Times New Roman"/>
                <w:sz w:val="24"/>
              </w:rPr>
              <w:t>Inner door: 3 or more independent interior compartment doors to reduce cold air loss. Adjustable stainless steel shelves should be provided.</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lastRenderedPageBreak/>
              <w:t xml:space="preserve">Alarm System: audible/visual alarm system, with battery back-up, for temperature deviation, door open, low battery. Alarm setting provision should be from -40 or less to -86 </w:t>
            </w:r>
            <w:proofErr w:type="spellStart"/>
            <w:r w:rsidRPr="008E79D5">
              <w:rPr>
                <w:rFonts w:ascii="Times New Roman" w:hAnsi="Times New Roman"/>
                <w:sz w:val="24"/>
                <w:vertAlign w:val="superscript"/>
              </w:rPr>
              <w:t>o</w:t>
            </w:r>
            <w:r>
              <w:rPr>
                <w:rFonts w:ascii="Times New Roman" w:hAnsi="Times New Roman"/>
                <w:sz w:val="24"/>
              </w:rPr>
              <w:t>C.</w:t>
            </w:r>
            <w:proofErr w:type="spellEnd"/>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Easy to clean dust filter.</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Security Key Lock.</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Door Lock: Sturdy integrated key lock with handle for single hand operation.</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Power requirements: 230 V, 50 Hz, single phase.</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Power consumption should be less than 1000 W per h.</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Compatible Servo voltage (5 KVA) to be supplied along with the equipment.</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Calibration and validation of equipment and preventive maintenance of the equipment (4 times in 2 years at periodic intervals) should be done every year during warranty period. It should meet the quality standards (US FDA/CE &amp; UL).</w:t>
            </w:r>
          </w:p>
          <w:p w:rsid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Pressure equalization port/vacuum release port for reopening of door within a minute.</w:t>
            </w:r>
          </w:p>
          <w:p w:rsidR="00431364" w:rsidRPr="006D7A5B" w:rsidRDefault="006D7A5B" w:rsidP="006D7A5B">
            <w:pPr>
              <w:numPr>
                <w:ilvl w:val="0"/>
                <w:numId w:val="38"/>
              </w:numPr>
              <w:tabs>
                <w:tab w:val="left" w:pos="360"/>
                <w:tab w:val="left" w:pos="624"/>
              </w:tabs>
              <w:spacing w:after="0" w:line="240" w:lineRule="auto"/>
              <w:ind w:left="624" w:right="57" w:hanging="283"/>
              <w:rPr>
                <w:rFonts w:ascii="Times New Roman" w:hAnsi="Times New Roman"/>
                <w:sz w:val="24"/>
              </w:rPr>
            </w:pPr>
            <w:r>
              <w:rPr>
                <w:rFonts w:ascii="Times New Roman" w:hAnsi="Times New Roman"/>
                <w:sz w:val="24"/>
              </w:rPr>
              <w:t>Compressor warranty 5 years</w:t>
            </w:r>
          </w:p>
        </w:tc>
      </w:tr>
    </w:tbl>
    <w:p w:rsidR="006D7A5B" w:rsidRDefault="006D7A5B"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262735"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262735" w:rsidP="00EE7CA8">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262735"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262735" w:rsidP="00FF4563">
      <w:pPr>
        <w:spacing w:after="0" w:line="240" w:lineRule="auto"/>
        <w:ind w:left="719" w:hanging="435"/>
        <w:jc w:val="both"/>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w:t>
      </w:r>
      <w:r>
        <w:rPr>
          <w:rFonts w:ascii="Times New Roman" w:hAnsi="Times New Roman"/>
          <w:sz w:val="24"/>
          <w:szCs w:val="24"/>
        </w:rPr>
        <w:t>5</w:t>
      </w:r>
      <w:r w:rsidR="00C103AD">
        <w:rPr>
          <w:rFonts w:ascii="Times New Roman" w:hAnsi="Times New Roman"/>
          <w:sz w:val="24"/>
          <w:szCs w:val="24"/>
        </w:rPr>
        <w:t xml:space="preserve"> </w:t>
      </w:r>
      <w:r w:rsidR="00FF113A" w:rsidRPr="00F24761">
        <w:rPr>
          <w:rFonts w:ascii="Times New Roman" w:hAnsi="Times New Roman"/>
          <w:sz w:val="24"/>
          <w:szCs w:val="24"/>
        </w:rPr>
        <w:t>years</w:t>
      </w:r>
      <w:r w:rsidR="00FF4563" w:rsidRPr="00F24761">
        <w:rPr>
          <w:rFonts w:ascii="Times New Roman" w:hAnsi="Times New Roman"/>
          <w:sz w:val="24"/>
          <w:szCs w:val="24"/>
        </w:rPr>
        <w:t xml:space="preserve"> </w:t>
      </w:r>
      <w:r w:rsidR="00AF1195">
        <w:rPr>
          <w:rFonts w:ascii="Times New Roman" w:hAnsi="Times New Roman"/>
          <w:sz w:val="24"/>
          <w:szCs w:val="24"/>
        </w:rPr>
        <w:t>on</w:t>
      </w:r>
      <w:r w:rsidR="00887770">
        <w:rPr>
          <w:rFonts w:ascii="Times New Roman" w:hAnsi="Times New Roman"/>
          <w:sz w:val="24"/>
          <w:szCs w:val="24"/>
        </w:rPr>
        <w:t xml:space="preserve"> all </w:t>
      </w:r>
      <w:r w:rsidR="00E75D20">
        <w:rPr>
          <w:rFonts w:ascii="Times New Roman" w:hAnsi="Times New Roman"/>
          <w:sz w:val="24"/>
          <w:szCs w:val="24"/>
        </w:rPr>
        <w:t>parts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543D3F">
        <w:rPr>
          <w:rFonts w:ascii="Times New Roman" w:eastAsia="Times New Roman" w:hAnsi="Times New Roman"/>
          <w:sz w:val="24"/>
          <w:szCs w:val="24"/>
          <w:lang w:eastAsia="en-IN"/>
        </w:rPr>
        <w:t>0</w:t>
      </w:r>
      <w:r w:rsidR="006D7A5B">
        <w:rPr>
          <w:rFonts w:ascii="Times New Roman" w:eastAsia="Times New Roman" w:hAnsi="Times New Roman"/>
          <w:sz w:val="24"/>
          <w:szCs w:val="24"/>
          <w:lang w:eastAsia="en-IN"/>
        </w:rPr>
        <w:t>5</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year</w:t>
      </w:r>
      <w:r w:rsidR="00543D3F">
        <w:rPr>
          <w:rFonts w:ascii="Times New Roman" w:eastAsia="Times New Roman" w:hAnsi="Times New Roman"/>
          <w:sz w:val="24"/>
          <w:szCs w:val="24"/>
          <w:lang w:eastAsia="en-IN"/>
        </w:rPr>
        <w:t>s</w:t>
      </w:r>
      <w:r>
        <w:rPr>
          <w:rFonts w:ascii="Times New Roman" w:eastAsia="Times New Roman" w:hAnsi="Times New Roman"/>
          <w:sz w:val="24"/>
          <w:szCs w:val="24"/>
          <w:lang w:eastAsia="en-IN"/>
        </w:rPr>
        <w:t xml:space="preserve">.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262735">
        <w:rPr>
          <w:rFonts w:ascii="Arial" w:hAnsi="Arial" w:cs="Arial"/>
          <w:bCs/>
          <w:color w:val="FF0000"/>
          <w:sz w:val="20"/>
          <w:szCs w:val="20"/>
          <w:lang w:val="en-US"/>
        </w:rPr>
        <w:t>6</w:t>
      </w:r>
      <w:r w:rsidR="006D7A5B">
        <w:rPr>
          <w:rFonts w:ascii="Arial" w:hAnsi="Arial" w:cs="Arial"/>
          <w:bCs/>
          <w:color w:val="FF0000"/>
          <w:sz w:val="20"/>
          <w:szCs w:val="20"/>
          <w:lang w:val="en-US"/>
        </w:rPr>
        <w:t>5</w:t>
      </w:r>
      <w:bookmarkStart w:id="0" w:name="_GoBack"/>
      <w:bookmarkEnd w:id="0"/>
      <w:r w:rsidR="003C78B2">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D7A5B" w:rsidRPr="006D7A5B" w:rsidRDefault="006D7A5B" w:rsidP="006D7A5B">
      <w:pPr>
        <w:pStyle w:val="ListParagraph"/>
        <w:ind w:left="709"/>
        <w:jc w:val="both"/>
        <w:rPr>
          <w:rFonts w:ascii="Arial" w:hAnsi="Arial" w:cs="Arial"/>
          <w:bCs/>
          <w:sz w:val="20"/>
          <w:szCs w:val="20"/>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70BBB">
        <w:rPr>
          <w:rFonts w:cs="Arial Unicode MS"/>
          <w:bCs/>
          <w:color w:val="FF0000"/>
          <w:sz w:val="20"/>
          <w:szCs w:val="20"/>
          <w:lang w:eastAsia="en-IN" w:bidi="hi-IN"/>
        </w:rPr>
        <w:t>19.02.2018</w:t>
      </w:r>
      <w:r w:rsidR="00670BBB">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AE61DD">
        <w:rPr>
          <w:rFonts w:ascii="Arial" w:hAnsi="Arial" w:cs="Arial"/>
          <w:bCs/>
          <w:sz w:val="20"/>
          <w:szCs w:val="20"/>
          <w:lang w:val="en-US"/>
        </w:rPr>
        <w:t xml:space="preserve"> </w:t>
      </w:r>
      <w:r w:rsidR="00670BBB">
        <w:rPr>
          <w:rFonts w:cs="Arial Unicode MS"/>
          <w:bCs/>
          <w:color w:val="FF0000"/>
          <w:sz w:val="20"/>
          <w:szCs w:val="20"/>
          <w:lang w:eastAsia="en-IN" w:bidi="hi-IN"/>
        </w:rPr>
        <w:t>19.02.2018</w:t>
      </w:r>
      <w:r w:rsidR="00670BBB">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6D7A5B">
        <w:rPr>
          <w:rFonts w:ascii="Century Gothic" w:hAnsi="Century Gothic"/>
          <w:b/>
          <w:sz w:val="20"/>
          <w:szCs w:val="20"/>
          <w:u w:val="single"/>
        </w:rPr>
        <w:t>517</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6D7A5B" w:rsidRPr="006D7A5B">
        <w:rPr>
          <w:b/>
          <w:bCs/>
          <w:sz w:val="26"/>
          <w:u w:val="single"/>
        </w:rPr>
        <w:t>Ultra-</w:t>
      </w:r>
      <w:r w:rsidR="006D7A5B">
        <w:rPr>
          <w:b/>
          <w:bCs/>
          <w:sz w:val="26"/>
          <w:u w:val="single"/>
        </w:rPr>
        <w:t>L</w:t>
      </w:r>
      <w:r w:rsidR="006D7A5B" w:rsidRPr="006D7A5B">
        <w:rPr>
          <w:b/>
          <w:bCs/>
          <w:sz w:val="26"/>
          <w:u w:val="single"/>
        </w:rPr>
        <w:t xml:space="preserve">ow </w:t>
      </w:r>
      <w:r w:rsidR="006D7A5B">
        <w:rPr>
          <w:b/>
          <w:bCs/>
          <w:sz w:val="26"/>
          <w:u w:val="single"/>
        </w:rPr>
        <w:t>T</w:t>
      </w:r>
      <w:r w:rsidR="006D7A5B" w:rsidRPr="006D7A5B">
        <w:rPr>
          <w:b/>
          <w:bCs/>
          <w:sz w:val="26"/>
          <w:u w:val="single"/>
        </w:rPr>
        <w:t xml:space="preserve">emperature </w:t>
      </w:r>
      <w:r w:rsidR="006D7A5B">
        <w:rPr>
          <w:b/>
          <w:bCs/>
          <w:sz w:val="26"/>
          <w:u w:val="single"/>
        </w:rPr>
        <w:t>D</w:t>
      </w:r>
      <w:r w:rsidR="006D7A5B" w:rsidRPr="006D7A5B">
        <w:rPr>
          <w:b/>
          <w:bCs/>
          <w:sz w:val="26"/>
          <w:u w:val="single"/>
        </w:rPr>
        <w:t xml:space="preserve">eep </w:t>
      </w:r>
      <w:r w:rsidR="006D7A5B">
        <w:rPr>
          <w:b/>
          <w:bCs/>
          <w:sz w:val="26"/>
          <w:u w:val="single"/>
        </w:rPr>
        <w:t>F</w:t>
      </w:r>
      <w:r w:rsidR="006D7A5B" w:rsidRPr="006D7A5B">
        <w:rPr>
          <w:b/>
          <w:bCs/>
          <w:sz w:val="26"/>
          <w:u w:val="single"/>
        </w:rPr>
        <w:t>reezer</w:t>
      </w:r>
      <w:r w:rsidR="00956F08">
        <w:rPr>
          <w:rFonts w:ascii="Century Gothic" w:hAnsi="Century Gothic"/>
          <w:b/>
          <w:sz w:val="20"/>
          <w:szCs w:val="20"/>
          <w:u w:val="single"/>
        </w:rPr>
        <w:t>”</w:t>
      </w:r>
      <w:r w:rsidR="00962FEF" w:rsidRPr="006B433F">
        <w:rPr>
          <w:rFonts w:ascii="Arial" w:hAnsi="Arial" w:cs="Arial"/>
          <w:b/>
          <w:sz w:val="20"/>
          <w:szCs w:val="20"/>
        </w:rPr>
        <w:t xml:space="preserve"> on</w:t>
      </w:r>
      <w:r w:rsidR="00AE61DD">
        <w:rPr>
          <w:rFonts w:ascii="Arial" w:hAnsi="Arial" w:cs="Arial"/>
          <w:b/>
          <w:sz w:val="20"/>
          <w:szCs w:val="20"/>
        </w:rPr>
        <w:t xml:space="preserve"> </w:t>
      </w:r>
      <w:r w:rsidR="00670BBB">
        <w:rPr>
          <w:rFonts w:cs="Arial Unicode MS"/>
          <w:bCs/>
          <w:color w:val="FF0000"/>
          <w:sz w:val="20"/>
          <w:szCs w:val="20"/>
          <w:lang w:eastAsia="en-IN" w:bidi="hi-IN"/>
        </w:rPr>
        <w:t>19.02.2018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9360FF">
      <w:pPr>
        <w:spacing w:after="0"/>
        <w:ind w:left="709" w:hanging="425"/>
        <w:rPr>
          <w:rFonts w:ascii="Arial" w:hAnsi="Arial" w:cs="Arial"/>
          <w:b/>
          <w:bCs/>
          <w:sz w:val="20"/>
          <w:szCs w:val="20"/>
        </w:rPr>
      </w:pPr>
    </w:p>
    <w:p w:rsidR="009360FF" w:rsidRPr="009360FF" w:rsidRDefault="009360FF" w:rsidP="009360FF">
      <w:pPr>
        <w:pStyle w:val="ListParagraph"/>
        <w:numPr>
          <w:ilvl w:val="0"/>
          <w:numId w:val="3"/>
        </w:numPr>
        <w:spacing w:after="0"/>
        <w:ind w:left="709" w:hanging="425"/>
        <w:rPr>
          <w:rFonts w:ascii="Arial" w:hAnsi="Arial" w:cs="Arial"/>
          <w:sz w:val="20"/>
          <w:szCs w:val="20"/>
          <w:u w:val="single"/>
        </w:rPr>
      </w:pPr>
      <w:r>
        <w:rPr>
          <w:rFonts w:ascii="Arial" w:hAnsi="Arial" w:cs="Arial"/>
          <w:b/>
          <w:color w:val="0066CC"/>
          <w:sz w:val="20"/>
          <w:szCs w:val="20"/>
          <w:u w:val="single"/>
          <w:lang w:val="en-US"/>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r w:rsidRPr="009360FF">
        <w:rPr>
          <w:rFonts w:ascii="Arial" w:hAnsi="Arial" w:cs="Arial"/>
          <w:bCs/>
          <w:sz w:val="20"/>
          <w:szCs w:val="20"/>
        </w:rPr>
        <w:t xml:space="preserve">  </w:t>
      </w:r>
    </w:p>
    <w:p w:rsidR="009360FF" w:rsidRPr="00FA25ED" w:rsidRDefault="009360FF" w:rsidP="009360FF">
      <w:pPr>
        <w:pStyle w:val="ListParagraph"/>
        <w:spacing w:after="0"/>
        <w:ind w:left="709"/>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033387"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w:t>
      </w:r>
      <w:r w:rsidR="009360FF">
        <w:rPr>
          <w:rFonts w:ascii="Arial" w:hAnsi="Arial" w:cs="Arial"/>
          <w:sz w:val="20"/>
          <w:szCs w:val="20"/>
        </w:rPr>
        <w:t xml:space="preserve">nteed/warranted for a period of </w:t>
      </w:r>
      <w:r w:rsidR="001C4D27">
        <w:rPr>
          <w:rFonts w:ascii="Arial" w:hAnsi="Arial" w:cs="Arial"/>
          <w:sz w:val="20"/>
          <w:szCs w:val="20"/>
          <w:lang w:val="en-IN"/>
        </w:rPr>
        <w:t xml:space="preserve">Five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1C4D27">
      <w:pPr>
        <w:suppressAutoHyphens/>
        <w:spacing w:after="0"/>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00763F" w:rsidRPr="0000763F" w:rsidRDefault="00EE7CA8" w:rsidP="0000763F">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pPr w:leftFromText="180" w:rightFromText="180" w:vertAnchor="text" w:tblpY="1"/>
        <w:tblOverlap w:val="never"/>
        <w:tblW w:w="9918" w:type="dxa"/>
        <w:tblLook w:val="04A0" w:firstRow="1" w:lastRow="0" w:firstColumn="1" w:lastColumn="0" w:noHBand="0" w:noVBand="1"/>
      </w:tblPr>
      <w:tblGrid>
        <w:gridCol w:w="505"/>
        <w:gridCol w:w="2892"/>
        <w:gridCol w:w="1560"/>
        <w:gridCol w:w="1275"/>
        <w:gridCol w:w="2318"/>
        <w:gridCol w:w="1368"/>
      </w:tblGrid>
      <w:tr w:rsidR="001C4D27" w:rsidRPr="00087B53" w:rsidTr="003D1936">
        <w:trPr>
          <w:trHeight w:val="1839"/>
        </w:trPr>
        <w:tc>
          <w:tcPr>
            <w:tcW w:w="505"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S. N.</w:t>
            </w:r>
          </w:p>
        </w:tc>
        <w:tc>
          <w:tcPr>
            <w:tcW w:w="2892"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560" w:type="dxa"/>
          </w:tcPr>
          <w:p w:rsidR="00CA1EF1" w:rsidRPr="00087B53" w:rsidRDefault="00CA1EF1" w:rsidP="00983F3B">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75" w:type="dxa"/>
          </w:tcPr>
          <w:p w:rsidR="00CA1EF1" w:rsidRPr="00087B53" w:rsidRDefault="00CA1EF1" w:rsidP="00983F3B">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983F3B">
            <w:pPr>
              <w:ind w:left="-102"/>
              <w:jc w:val="center"/>
              <w:rPr>
                <w:rFonts w:ascii="Arial" w:hAnsi="Arial" w:cs="Arial"/>
                <w:sz w:val="20"/>
                <w:szCs w:val="20"/>
              </w:rPr>
            </w:pPr>
            <w:r w:rsidRPr="00087B53">
              <w:rPr>
                <w:rFonts w:ascii="Arial" w:hAnsi="Arial" w:cs="Arial"/>
                <w:sz w:val="20"/>
                <w:szCs w:val="20"/>
              </w:rPr>
              <w:t>Whether “YES”  Or “NO”</w:t>
            </w:r>
          </w:p>
        </w:tc>
        <w:tc>
          <w:tcPr>
            <w:tcW w:w="2318" w:type="dxa"/>
          </w:tcPr>
          <w:p w:rsidR="00CA1EF1" w:rsidRPr="00087B53" w:rsidRDefault="00CA1EF1" w:rsidP="00983F3B">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68" w:type="dxa"/>
          </w:tcPr>
          <w:p w:rsidR="00CA1EF1" w:rsidRPr="00087B53" w:rsidRDefault="00CA1EF1" w:rsidP="00983F3B">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1C4D27" w:rsidRPr="00DF0286" w:rsidTr="003D1936">
        <w:trPr>
          <w:trHeight w:val="290"/>
        </w:trPr>
        <w:tc>
          <w:tcPr>
            <w:tcW w:w="505" w:type="dxa"/>
          </w:tcPr>
          <w:p w:rsidR="00CA1EF1" w:rsidRPr="00DF0286" w:rsidRDefault="00CA1EF1" w:rsidP="00983F3B">
            <w:pPr>
              <w:snapToGrid w:val="0"/>
              <w:jc w:val="center"/>
              <w:rPr>
                <w:b/>
                <w:bCs/>
                <w:sz w:val="20"/>
                <w:szCs w:val="20"/>
              </w:rPr>
            </w:pPr>
            <w:r w:rsidRPr="00DF0286">
              <w:rPr>
                <w:b/>
                <w:bCs/>
                <w:sz w:val="20"/>
                <w:szCs w:val="20"/>
              </w:rPr>
              <w:t>1</w:t>
            </w:r>
          </w:p>
        </w:tc>
        <w:tc>
          <w:tcPr>
            <w:tcW w:w="2892" w:type="dxa"/>
          </w:tcPr>
          <w:p w:rsidR="00CA1EF1" w:rsidRPr="00DF0286" w:rsidRDefault="00CA1EF1" w:rsidP="00983F3B">
            <w:pPr>
              <w:snapToGrid w:val="0"/>
              <w:ind w:left="360"/>
              <w:jc w:val="center"/>
              <w:rPr>
                <w:b/>
                <w:bCs/>
                <w:sz w:val="20"/>
                <w:szCs w:val="20"/>
              </w:rPr>
            </w:pPr>
            <w:r w:rsidRPr="00DF0286">
              <w:rPr>
                <w:b/>
                <w:bCs/>
                <w:sz w:val="20"/>
                <w:szCs w:val="20"/>
              </w:rPr>
              <w:t>2</w:t>
            </w:r>
          </w:p>
        </w:tc>
        <w:tc>
          <w:tcPr>
            <w:tcW w:w="1560" w:type="dxa"/>
          </w:tcPr>
          <w:p w:rsidR="00CA1EF1" w:rsidRPr="00DF0286" w:rsidRDefault="00CA1EF1" w:rsidP="00983F3B">
            <w:pPr>
              <w:snapToGrid w:val="0"/>
              <w:ind w:left="360"/>
              <w:jc w:val="center"/>
              <w:rPr>
                <w:b/>
                <w:bCs/>
                <w:sz w:val="20"/>
                <w:szCs w:val="20"/>
              </w:rPr>
            </w:pPr>
            <w:r w:rsidRPr="00DF0286">
              <w:rPr>
                <w:b/>
                <w:bCs/>
                <w:sz w:val="20"/>
                <w:szCs w:val="20"/>
              </w:rPr>
              <w:t>3</w:t>
            </w:r>
          </w:p>
        </w:tc>
        <w:tc>
          <w:tcPr>
            <w:tcW w:w="1275" w:type="dxa"/>
          </w:tcPr>
          <w:p w:rsidR="00CA1EF1" w:rsidRPr="00DF0286" w:rsidRDefault="00CA1EF1" w:rsidP="00983F3B">
            <w:pPr>
              <w:snapToGrid w:val="0"/>
              <w:ind w:left="63"/>
              <w:jc w:val="center"/>
              <w:rPr>
                <w:b/>
                <w:bCs/>
                <w:sz w:val="20"/>
                <w:szCs w:val="20"/>
              </w:rPr>
            </w:pPr>
            <w:r w:rsidRPr="00DF0286">
              <w:rPr>
                <w:b/>
                <w:bCs/>
                <w:sz w:val="20"/>
                <w:szCs w:val="20"/>
              </w:rPr>
              <w:t>4</w:t>
            </w:r>
          </w:p>
        </w:tc>
        <w:tc>
          <w:tcPr>
            <w:tcW w:w="2318" w:type="dxa"/>
          </w:tcPr>
          <w:p w:rsidR="00CA1EF1" w:rsidRPr="00DF0286" w:rsidRDefault="00CA1EF1" w:rsidP="00983F3B">
            <w:pPr>
              <w:snapToGrid w:val="0"/>
              <w:ind w:left="360"/>
              <w:jc w:val="center"/>
              <w:rPr>
                <w:b/>
                <w:bCs/>
                <w:sz w:val="20"/>
                <w:szCs w:val="20"/>
              </w:rPr>
            </w:pPr>
            <w:r w:rsidRPr="00DF0286">
              <w:rPr>
                <w:b/>
                <w:bCs/>
                <w:sz w:val="20"/>
                <w:szCs w:val="20"/>
              </w:rPr>
              <w:t>5</w:t>
            </w:r>
          </w:p>
        </w:tc>
        <w:tc>
          <w:tcPr>
            <w:tcW w:w="1368" w:type="dxa"/>
          </w:tcPr>
          <w:p w:rsidR="00CA1EF1" w:rsidRPr="00DF0286" w:rsidRDefault="00CA1EF1" w:rsidP="00983F3B">
            <w:pPr>
              <w:snapToGrid w:val="0"/>
              <w:ind w:left="360"/>
              <w:jc w:val="center"/>
              <w:rPr>
                <w:b/>
                <w:bCs/>
                <w:sz w:val="20"/>
                <w:szCs w:val="20"/>
              </w:rPr>
            </w:pPr>
            <w:r w:rsidRPr="00DF0286">
              <w:rPr>
                <w:b/>
                <w:bCs/>
                <w:sz w:val="20"/>
                <w:szCs w:val="20"/>
              </w:rPr>
              <w:t>6</w:t>
            </w:r>
          </w:p>
        </w:tc>
      </w:tr>
      <w:tr w:rsidR="0019098E" w:rsidRPr="00DF0286" w:rsidTr="0000763F">
        <w:trPr>
          <w:trHeight w:val="322"/>
        </w:trPr>
        <w:tc>
          <w:tcPr>
            <w:tcW w:w="9918" w:type="dxa"/>
            <w:gridSpan w:val="6"/>
          </w:tcPr>
          <w:p w:rsidR="0019098E" w:rsidRPr="0019098E" w:rsidRDefault="001C4D27" w:rsidP="001C4D27">
            <w:pPr>
              <w:snapToGrid w:val="0"/>
              <w:ind w:left="360"/>
              <w:rPr>
                <w:b/>
                <w:bCs/>
                <w:sz w:val="20"/>
                <w:szCs w:val="20"/>
              </w:rPr>
            </w:pPr>
            <w:r w:rsidRPr="006D7A5B">
              <w:rPr>
                <w:b/>
                <w:bCs/>
                <w:sz w:val="26"/>
                <w:u w:val="single"/>
              </w:rPr>
              <w:t>U</w:t>
            </w:r>
            <w:r>
              <w:rPr>
                <w:b/>
                <w:bCs/>
                <w:sz w:val="26"/>
                <w:u w:val="single"/>
              </w:rPr>
              <w:t>ltra-Low Temperature Deep F</w:t>
            </w:r>
            <w:r w:rsidRPr="006D7A5B">
              <w:rPr>
                <w:b/>
                <w:bCs/>
                <w:sz w:val="26"/>
                <w:u w:val="single"/>
              </w:rPr>
              <w:t>reezer</w:t>
            </w:r>
            <w:r w:rsidRPr="0019098E">
              <w:rPr>
                <w:rFonts w:cstheme="minorHAnsi"/>
                <w:b/>
                <w:bCs/>
              </w:rPr>
              <w:t xml:space="preserve"> </w:t>
            </w: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1</w:t>
            </w:r>
          </w:p>
        </w:tc>
        <w:tc>
          <w:tcPr>
            <w:tcW w:w="2892" w:type="dxa"/>
          </w:tcPr>
          <w:p w:rsidR="00931FD5" w:rsidRPr="009E0E08" w:rsidRDefault="001C4D27" w:rsidP="001C4D27">
            <w:pPr>
              <w:tabs>
                <w:tab w:val="left" w:pos="240"/>
              </w:tabs>
              <w:spacing w:after="0" w:line="240" w:lineRule="auto"/>
              <w:ind w:right="57"/>
            </w:pPr>
            <w:r w:rsidRPr="001C4D27">
              <w:t>Upright ultra-low temperature deep freezer</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rPr>
          <w:trHeight w:val="375"/>
        </w:trPr>
        <w:tc>
          <w:tcPr>
            <w:tcW w:w="505" w:type="dxa"/>
          </w:tcPr>
          <w:p w:rsidR="00931FD5" w:rsidRPr="00983F3B" w:rsidRDefault="00931FD5" w:rsidP="009360FF">
            <w:pPr>
              <w:snapToGrid w:val="0"/>
              <w:jc w:val="center"/>
              <w:rPr>
                <w:sz w:val="20"/>
                <w:szCs w:val="20"/>
              </w:rPr>
            </w:pPr>
            <w:r w:rsidRPr="00983F3B">
              <w:rPr>
                <w:sz w:val="20"/>
                <w:szCs w:val="20"/>
              </w:rPr>
              <w:t>2</w:t>
            </w:r>
          </w:p>
        </w:tc>
        <w:tc>
          <w:tcPr>
            <w:tcW w:w="2892" w:type="dxa"/>
          </w:tcPr>
          <w:p w:rsidR="00931FD5" w:rsidRPr="009E0E08" w:rsidRDefault="001C4D27" w:rsidP="001C4D27">
            <w:pPr>
              <w:tabs>
                <w:tab w:val="left" w:pos="240"/>
              </w:tabs>
              <w:spacing w:after="0" w:line="240" w:lineRule="auto"/>
              <w:ind w:right="57"/>
            </w:pPr>
            <w:r w:rsidRPr="001C4D27">
              <w:t xml:space="preserve">Volume: 700 liters or </w:t>
            </w:r>
            <w:r>
              <w:t>m</w:t>
            </w:r>
            <w:r w:rsidRPr="001C4D27">
              <w:t>ore</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3</w:t>
            </w:r>
          </w:p>
        </w:tc>
        <w:tc>
          <w:tcPr>
            <w:tcW w:w="2892" w:type="dxa"/>
          </w:tcPr>
          <w:p w:rsidR="00931FD5" w:rsidRPr="001C4D27" w:rsidRDefault="001C4D27" w:rsidP="001C4D27">
            <w:pPr>
              <w:tabs>
                <w:tab w:val="left" w:pos="240"/>
              </w:tabs>
              <w:spacing w:after="0" w:line="240" w:lineRule="auto"/>
              <w:ind w:right="57"/>
            </w:pPr>
            <w:r w:rsidRPr="001C4D27">
              <w:t>Control: Microprocessor controlled monitoring system</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00763F" w:rsidRDefault="00931FD5" w:rsidP="001C4D27">
            <w:pPr>
              <w:tabs>
                <w:tab w:val="left" w:pos="240"/>
              </w:tabs>
              <w:spacing w:after="0" w:line="240" w:lineRule="auto"/>
              <w:ind w:right="57"/>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rPr>
          <w:trHeight w:val="368"/>
        </w:trPr>
        <w:tc>
          <w:tcPr>
            <w:tcW w:w="505" w:type="dxa"/>
          </w:tcPr>
          <w:p w:rsidR="00931FD5" w:rsidRPr="00983F3B" w:rsidRDefault="00931FD5" w:rsidP="009360FF">
            <w:pPr>
              <w:snapToGrid w:val="0"/>
              <w:jc w:val="center"/>
              <w:rPr>
                <w:sz w:val="20"/>
                <w:szCs w:val="20"/>
              </w:rPr>
            </w:pPr>
            <w:r w:rsidRPr="00983F3B">
              <w:rPr>
                <w:sz w:val="20"/>
                <w:szCs w:val="20"/>
              </w:rPr>
              <w:t>4</w:t>
            </w:r>
          </w:p>
        </w:tc>
        <w:tc>
          <w:tcPr>
            <w:tcW w:w="2892" w:type="dxa"/>
          </w:tcPr>
          <w:p w:rsidR="00931FD5" w:rsidRPr="009E0E08" w:rsidRDefault="001C4D27" w:rsidP="001C4D27">
            <w:pPr>
              <w:tabs>
                <w:tab w:val="left" w:pos="240"/>
              </w:tabs>
              <w:spacing w:after="0" w:line="240" w:lineRule="auto"/>
              <w:ind w:right="57"/>
            </w:pPr>
            <w:r w:rsidRPr="001C4D27">
              <w:t>Refrigeration system: Air cooled, CFC free refrigeration system</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374642">
            <w:pPr>
              <w:tabs>
                <w:tab w:val="left" w:pos="360"/>
              </w:tabs>
              <w:spacing w:after="0" w:line="240" w:lineRule="auto"/>
              <w:ind w:right="57"/>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5</w:t>
            </w:r>
          </w:p>
        </w:tc>
        <w:tc>
          <w:tcPr>
            <w:tcW w:w="2892" w:type="dxa"/>
          </w:tcPr>
          <w:p w:rsidR="00931FD5" w:rsidRPr="001C4D27" w:rsidRDefault="001C4D27" w:rsidP="001C4D27">
            <w:pPr>
              <w:tabs>
                <w:tab w:val="left" w:pos="240"/>
              </w:tabs>
              <w:spacing w:after="0" w:line="240" w:lineRule="auto"/>
              <w:ind w:right="57"/>
              <w:rPr>
                <w:rFonts w:ascii="Times New Roman" w:hAnsi="Times New Roman"/>
                <w:sz w:val="24"/>
              </w:rPr>
            </w:pPr>
            <w:r w:rsidRPr="001C4D27">
              <w:t>Display: Digital LED/LCD display</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6</w:t>
            </w:r>
          </w:p>
        </w:tc>
        <w:tc>
          <w:tcPr>
            <w:tcW w:w="2892" w:type="dxa"/>
          </w:tcPr>
          <w:p w:rsidR="00931FD5" w:rsidRPr="009E0E08" w:rsidRDefault="001C4D27" w:rsidP="00374642">
            <w:pPr>
              <w:tabs>
                <w:tab w:val="left" w:pos="240"/>
              </w:tabs>
              <w:spacing w:after="0" w:line="240" w:lineRule="auto"/>
              <w:ind w:right="57"/>
            </w:pPr>
            <w:r w:rsidRPr="00374642">
              <w:t>Electrical system: Automatic low voltage surge protection</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7</w:t>
            </w:r>
          </w:p>
        </w:tc>
        <w:tc>
          <w:tcPr>
            <w:tcW w:w="2892" w:type="dxa"/>
          </w:tcPr>
          <w:p w:rsidR="00931FD5" w:rsidRPr="009E0E08" w:rsidRDefault="001C4D27" w:rsidP="00374642">
            <w:pPr>
              <w:tabs>
                <w:tab w:val="left" w:pos="240"/>
              </w:tabs>
              <w:spacing w:after="0" w:line="240" w:lineRule="auto"/>
              <w:ind w:right="57"/>
            </w:pPr>
            <w:r w:rsidRPr="00374642">
              <w:t>Interior: Rust free Heavy stainless steel cabinet</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8</w:t>
            </w:r>
          </w:p>
        </w:tc>
        <w:tc>
          <w:tcPr>
            <w:tcW w:w="2892" w:type="dxa"/>
          </w:tcPr>
          <w:p w:rsidR="00931FD5" w:rsidRPr="009E0E08" w:rsidRDefault="001C4D27" w:rsidP="00374642">
            <w:pPr>
              <w:tabs>
                <w:tab w:val="left" w:pos="240"/>
              </w:tabs>
              <w:spacing w:after="0" w:line="240" w:lineRule="auto"/>
              <w:ind w:right="57"/>
            </w:pPr>
            <w:r w:rsidRPr="00374642">
              <w:t>Exterior cabinet construction: Heavy gauge stainless steel/cold rolled steel, with a powder coated paint finish that resists chipping and rust.</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374642">
            <w:pPr>
              <w:tabs>
                <w:tab w:val="left" w:pos="360"/>
              </w:tabs>
              <w:spacing w:after="0" w:line="240" w:lineRule="auto"/>
              <w:ind w:right="57"/>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c>
          <w:tcPr>
            <w:tcW w:w="505" w:type="dxa"/>
          </w:tcPr>
          <w:p w:rsidR="00931FD5" w:rsidRPr="00983F3B" w:rsidRDefault="00931FD5" w:rsidP="009360FF">
            <w:pPr>
              <w:snapToGrid w:val="0"/>
              <w:jc w:val="center"/>
              <w:rPr>
                <w:sz w:val="20"/>
                <w:szCs w:val="20"/>
              </w:rPr>
            </w:pPr>
            <w:r w:rsidRPr="00983F3B">
              <w:rPr>
                <w:sz w:val="20"/>
                <w:szCs w:val="20"/>
              </w:rPr>
              <w:t>9</w:t>
            </w:r>
          </w:p>
        </w:tc>
        <w:tc>
          <w:tcPr>
            <w:tcW w:w="2892" w:type="dxa"/>
          </w:tcPr>
          <w:p w:rsidR="00931FD5" w:rsidRPr="009C57F8" w:rsidRDefault="00374642" w:rsidP="00374642">
            <w:pPr>
              <w:tabs>
                <w:tab w:val="left" w:pos="240"/>
              </w:tabs>
              <w:spacing w:after="0" w:line="240" w:lineRule="auto"/>
              <w:ind w:right="57"/>
            </w:pPr>
            <w:r w:rsidRPr="00374642">
              <w:t>Insulation: vacuum/polyurethane insulation</w:t>
            </w:r>
          </w:p>
        </w:tc>
        <w:tc>
          <w:tcPr>
            <w:tcW w:w="1560" w:type="dxa"/>
          </w:tcPr>
          <w:p w:rsidR="00931FD5" w:rsidRPr="00DF0286" w:rsidRDefault="00931FD5" w:rsidP="00983F3B">
            <w:pPr>
              <w:snapToGrid w:val="0"/>
              <w:ind w:left="360"/>
              <w:jc w:val="center"/>
              <w:rPr>
                <w:b/>
                <w:bCs/>
                <w:sz w:val="20"/>
                <w:szCs w:val="20"/>
              </w:rPr>
            </w:pPr>
          </w:p>
        </w:tc>
        <w:tc>
          <w:tcPr>
            <w:tcW w:w="1275" w:type="dxa"/>
          </w:tcPr>
          <w:p w:rsidR="00931FD5" w:rsidRPr="00DF0286" w:rsidRDefault="00931FD5" w:rsidP="00983F3B">
            <w:pPr>
              <w:snapToGrid w:val="0"/>
              <w:ind w:left="63"/>
              <w:jc w:val="center"/>
              <w:rPr>
                <w:b/>
                <w:bCs/>
                <w:sz w:val="20"/>
                <w:szCs w:val="20"/>
              </w:rPr>
            </w:pPr>
          </w:p>
        </w:tc>
        <w:tc>
          <w:tcPr>
            <w:tcW w:w="2318" w:type="dxa"/>
          </w:tcPr>
          <w:p w:rsidR="00931FD5" w:rsidRPr="00DF0286" w:rsidRDefault="00931FD5" w:rsidP="00983F3B">
            <w:pPr>
              <w:snapToGrid w:val="0"/>
              <w:ind w:left="360"/>
              <w:jc w:val="center"/>
              <w:rPr>
                <w:b/>
                <w:bCs/>
                <w:sz w:val="20"/>
                <w:szCs w:val="20"/>
              </w:rPr>
            </w:pPr>
          </w:p>
        </w:tc>
        <w:tc>
          <w:tcPr>
            <w:tcW w:w="1368" w:type="dxa"/>
          </w:tcPr>
          <w:p w:rsidR="00931FD5" w:rsidRPr="00DF0286" w:rsidRDefault="00931FD5" w:rsidP="00983F3B">
            <w:pPr>
              <w:snapToGrid w:val="0"/>
              <w:ind w:left="360"/>
              <w:jc w:val="center"/>
              <w:rPr>
                <w:b/>
                <w:bCs/>
                <w:sz w:val="20"/>
                <w:szCs w:val="20"/>
              </w:rPr>
            </w:pPr>
          </w:p>
        </w:tc>
      </w:tr>
      <w:tr w:rsidR="001C4D27" w:rsidRPr="00DF0286" w:rsidTr="003D1936">
        <w:trPr>
          <w:trHeight w:val="334"/>
        </w:trPr>
        <w:tc>
          <w:tcPr>
            <w:tcW w:w="505" w:type="dxa"/>
          </w:tcPr>
          <w:p w:rsidR="00983F3B" w:rsidRPr="000E713F" w:rsidRDefault="00983F3B" w:rsidP="009360FF">
            <w:pPr>
              <w:snapToGrid w:val="0"/>
              <w:jc w:val="center"/>
              <w:rPr>
                <w:sz w:val="20"/>
                <w:szCs w:val="20"/>
              </w:rPr>
            </w:pPr>
            <w:r w:rsidRPr="000E713F">
              <w:rPr>
                <w:sz w:val="20"/>
                <w:szCs w:val="20"/>
              </w:rPr>
              <w:t>1</w:t>
            </w:r>
            <w:r w:rsidR="00374642">
              <w:rPr>
                <w:sz w:val="20"/>
                <w:szCs w:val="20"/>
              </w:rPr>
              <w:t>0</w:t>
            </w:r>
          </w:p>
        </w:tc>
        <w:tc>
          <w:tcPr>
            <w:tcW w:w="2892" w:type="dxa"/>
          </w:tcPr>
          <w:p w:rsidR="00983F3B" w:rsidRPr="00374642" w:rsidRDefault="00374642" w:rsidP="00374642">
            <w:pPr>
              <w:tabs>
                <w:tab w:val="left" w:pos="240"/>
              </w:tabs>
              <w:spacing w:after="0" w:line="240" w:lineRule="auto"/>
              <w:ind w:right="57"/>
            </w:pPr>
            <w:r w:rsidRPr="00374642">
              <w:t>Inner door: 3 or more independent interior compartment doors to reduce cold air loss. Adjustable stainless steel shelves should be provided.</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412"/>
        </w:trPr>
        <w:tc>
          <w:tcPr>
            <w:tcW w:w="505" w:type="dxa"/>
          </w:tcPr>
          <w:p w:rsidR="00983F3B" w:rsidRPr="000E713F" w:rsidRDefault="00374642" w:rsidP="009360FF">
            <w:pPr>
              <w:snapToGrid w:val="0"/>
              <w:jc w:val="center"/>
              <w:rPr>
                <w:sz w:val="20"/>
                <w:szCs w:val="20"/>
              </w:rPr>
            </w:pPr>
            <w:r>
              <w:rPr>
                <w:sz w:val="20"/>
                <w:szCs w:val="20"/>
              </w:rPr>
              <w:lastRenderedPageBreak/>
              <w:t>11</w:t>
            </w:r>
          </w:p>
        </w:tc>
        <w:tc>
          <w:tcPr>
            <w:tcW w:w="2892" w:type="dxa"/>
          </w:tcPr>
          <w:p w:rsidR="00983F3B" w:rsidRPr="00374642" w:rsidRDefault="00374642" w:rsidP="00374642">
            <w:pPr>
              <w:tabs>
                <w:tab w:val="left" w:pos="240"/>
              </w:tabs>
              <w:spacing w:after="0" w:line="240" w:lineRule="auto"/>
              <w:ind w:right="57"/>
            </w:pPr>
            <w:r w:rsidRPr="00374642">
              <w:t xml:space="preserve">Alarm System: audible/visual alarm system, with battery back-up, for temperature deviation, door open, low battery. Alarm setting provision should be from -40 or less to -86 </w:t>
            </w:r>
            <w:proofErr w:type="spellStart"/>
            <w:r w:rsidRPr="00374642">
              <w:t>oC.</w:t>
            </w:r>
            <w:proofErr w:type="spellEnd"/>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9C57F8" w:rsidRDefault="00983F3B" w:rsidP="00374642">
            <w:pPr>
              <w:numPr>
                <w:ilvl w:val="0"/>
                <w:numId w:val="38"/>
              </w:numPr>
              <w:tabs>
                <w:tab w:val="left" w:pos="360"/>
              </w:tabs>
              <w:spacing w:after="0" w:line="240" w:lineRule="auto"/>
              <w:ind w:left="1134" w:right="57" w:hanging="425"/>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408"/>
        </w:trPr>
        <w:tc>
          <w:tcPr>
            <w:tcW w:w="505" w:type="dxa"/>
          </w:tcPr>
          <w:p w:rsidR="00983F3B" w:rsidRPr="000E713F" w:rsidRDefault="00374642" w:rsidP="00374642">
            <w:pPr>
              <w:snapToGrid w:val="0"/>
              <w:jc w:val="center"/>
              <w:rPr>
                <w:sz w:val="20"/>
                <w:szCs w:val="20"/>
              </w:rPr>
            </w:pPr>
            <w:r>
              <w:rPr>
                <w:sz w:val="20"/>
                <w:szCs w:val="20"/>
              </w:rPr>
              <w:t>12</w:t>
            </w:r>
          </w:p>
        </w:tc>
        <w:tc>
          <w:tcPr>
            <w:tcW w:w="2892" w:type="dxa"/>
          </w:tcPr>
          <w:p w:rsidR="00983F3B" w:rsidRPr="00374642" w:rsidRDefault="00374642" w:rsidP="00374642">
            <w:pPr>
              <w:tabs>
                <w:tab w:val="left" w:pos="240"/>
              </w:tabs>
              <w:spacing w:after="0" w:line="240" w:lineRule="auto"/>
              <w:ind w:right="57"/>
            </w:pPr>
            <w:r w:rsidRPr="00374642">
              <w:t>Easy to clean dust filter.</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485"/>
        </w:trPr>
        <w:tc>
          <w:tcPr>
            <w:tcW w:w="505" w:type="dxa"/>
          </w:tcPr>
          <w:p w:rsidR="00983F3B" w:rsidRPr="000E713F" w:rsidRDefault="00374642" w:rsidP="009360FF">
            <w:pPr>
              <w:snapToGrid w:val="0"/>
              <w:jc w:val="center"/>
              <w:rPr>
                <w:sz w:val="20"/>
                <w:szCs w:val="20"/>
              </w:rPr>
            </w:pPr>
            <w:r>
              <w:rPr>
                <w:sz w:val="20"/>
                <w:szCs w:val="20"/>
              </w:rPr>
              <w:t>13</w:t>
            </w:r>
          </w:p>
        </w:tc>
        <w:tc>
          <w:tcPr>
            <w:tcW w:w="2892" w:type="dxa"/>
          </w:tcPr>
          <w:p w:rsidR="00983F3B" w:rsidRPr="00374642" w:rsidRDefault="00374642" w:rsidP="00374642">
            <w:pPr>
              <w:tabs>
                <w:tab w:val="left" w:pos="240"/>
              </w:tabs>
              <w:spacing w:after="0" w:line="240" w:lineRule="auto"/>
              <w:ind w:right="57"/>
            </w:pPr>
            <w:r w:rsidRPr="00374642">
              <w:t>Security Key Lock.</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624"/>
        </w:trPr>
        <w:tc>
          <w:tcPr>
            <w:tcW w:w="505" w:type="dxa"/>
          </w:tcPr>
          <w:p w:rsidR="00983F3B" w:rsidRPr="000E713F" w:rsidRDefault="00374642" w:rsidP="009360FF">
            <w:pPr>
              <w:snapToGrid w:val="0"/>
              <w:jc w:val="center"/>
              <w:rPr>
                <w:sz w:val="20"/>
                <w:szCs w:val="20"/>
              </w:rPr>
            </w:pPr>
            <w:r>
              <w:rPr>
                <w:sz w:val="20"/>
                <w:szCs w:val="20"/>
              </w:rPr>
              <w:t>14</w:t>
            </w:r>
          </w:p>
        </w:tc>
        <w:tc>
          <w:tcPr>
            <w:tcW w:w="2892" w:type="dxa"/>
          </w:tcPr>
          <w:p w:rsidR="00983F3B" w:rsidRPr="00374642" w:rsidRDefault="00374642" w:rsidP="00374642">
            <w:pPr>
              <w:tabs>
                <w:tab w:val="left" w:pos="240"/>
              </w:tabs>
              <w:spacing w:after="0" w:line="240" w:lineRule="auto"/>
              <w:ind w:right="57"/>
            </w:pPr>
            <w:r w:rsidRPr="00374642">
              <w:t>Door Lock: Sturdy integrated key lock with handle for single hand operation.</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611"/>
        </w:trPr>
        <w:tc>
          <w:tcPr>
            <w:tcW w:w="505" w:type="dxa"/>
          </w:tcPr>
          <w:p w:rsidR="00983F3B" w:rsidRPr="000E713F" w:rsidRDefault="00374642" w:rsidP="009360FF">
            <w:pPr>
              <w:snapToGrid w:val="0"/>
              <w:jc w:val="center"/>
              <w:rPr>
                <w:sz w:val="20"/>
                <w:szCs w:val="20"/>
              </w:rPr>
            </w:pPr>
            <w:r>
              <w:rPr>
                <w:sz w:val="20"/>
                <w:szCs w:val="20"/>
              </w:rPr>
              <w:t>15</w:t>
            </w:r>
          </w:p>
        </w:tc>
        <w:tc>
          <w:tcPr>
            <w:tcW w:w="2892" w:type="dxa"/>
          </w:tcPr>
          <w:p w:rsidR="00983F3B" w:rsidRPr="00374642" w:rsidRDefault="00374642" w:rsidP="00374642">
            <w:pPr>
              <w:tabs>
                <w:tab w:val="left" w:pos="240"/>
              </w:tabs>
              <w:spacing w:after="0" w:line="240" w:lineRule="auto"/>
              <w:ind w:right="57"/>
            </w:pPr>
            <w:r w:rsidRPr="00374642">
              <w:t>Power requirements: 230 V, 50 Hz, single phase.</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563"/>
        </w:trPr>
        <w:tc>
          <w:tcPr>
            <w:tcW w:w="505" w:type="dxa"/>
          </w:tcPr>
          <w:p w:rsidR="00983F3B" w:rsidRPr="000E713F" w:rsidRDefault="00374642" w:rsidP="009360FF">
            <w:pPr>
              <w:snapToGrid w:val="0"/>
              <w:jc w:val="center"/>
              <w:rPr>
                <w:sz w:val="20"/>
                <w:szCs w:val="20"/>
              </w:rPr>
            </w:pPr>
            <w:r>
              <w:rPr>
                <w:sz w:val="20"/>
                <w:szCs w:val="20"/>
              </w:rPr>
              <w:t>16</w:t>
            </w:r>
          </w:p>
        </w:tc>
        <w:tc>
          <w:tcPr>
            <w:tcW w:w="2892" w:type="dxa"/>
          </w:tcPr>
          <w:p w:rsidR="00983F3B" w:rsidRPr="00374642" w:rsidRDefault="00374642" w:rsidP="00374642">
            <w:pPr>
              <w:tabs>
                <w:tab w:val="left" w:pos="240"/>
              </w:tabs>
              <w:spacing w:after="0" w:line="240" w:lineRule="auto"/>
              <w:ind w:right="57"/>
            </w:pPr>
            <w:r w:rsidRPr="00374642">
              <w:t>Power consumption should be less than 1000 W per h.</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571"/>
        </w:trPr>
        <w:tc>
          <w:tcPr>
            <w:tcW w:w="505" w:type="dxa"/>
          </w:tcPr>
          <w:p w:rsidR="00983F3B" w:rsidRPr="000E713F" w:rsidRDefault="00374642" w:rsidP="009360FF">
            <w:pPr>
              <w:snapToGrid w:val="0"/>
              <w:jc w:val="center"/>
              <w:rPr>
                <w:sz w:val="20"/>
                <w:szCs w:val="20"/>
              </w:rPr>
            </w:pPr>
            <w:r>
              <w:rPr>
                <w:sz w:val="20"/>
                <w:szCs w:val="20"/>
              </w:rPr>
              <w:t>17</w:t>
            </w:r>
          </w:p>
        </w:tc>
        <w:tc>
          <w:tcPr>
            <w:tcW w:w="2892" w:type="dxa"/>
          </w:tcPr>
          <w:p w:rsidR="00983F3B" w:rsidRPr="00374642" w:rsidRDefault="00374642" w:rsidP="00374642">
            <w:pPr>
              <w:tabs>
                <w:tab w:val="left" w:pos="240"/>
              </w:tabs>
              <w:spacing w:after="0" w:line="240" w:lineRule="auto"/>
              <w:ind w:right="57"/>
            </w:pPr>
            <w:r w:rsidRPr="00374642">
              <w:t>Compatible Servo voltage (5 KVA) to be supplied along with the equipment.</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551"/>
        </w:trPr>
        <w:tc>
          <w:tcPr>
            <w:tcW w:w="505" w:type="dxa"/>
          </w:tcPr>
          <w:p w:rsidR="00983F3B" w:rsidRPr="000E713F" w:rsidRDefault="00374642" w:rsidP="009360FF">
            <w:pPr>
              <w:snapToGrid w:val="0"/>
              <w:jc w:val="center"/>
              <w:rPr>
                <w:sz w:val="20"/>
                <w:szCs w:val="20"/>
              </w:rPr>
            </w:pPr>
            <w:r>
              <w:rPr>
                <w:sz w:val="20"/>
                <w:szCs w:val="20"/>
              </w:rPr>
              <w:t>18</w:t>
            </w:r>
          </w:p>
        </w:tc>
        <w:tc>
          <w:tcPr>
            <w:tcW w:w="2892" w:type="dxa"/>
          </w:tcPr>
          <w:p w:rsidR="00983F3B" w:rsidRPr="00374642" w:rsidRDefault="00374642" w:rsidP="00374642">
            <w:pPr>
              <w:tabs>
                <w:tab w:val="left" w:pos="240"/>
              </w:tabs>
              <w:spacing w:after="0" w:line="240" w:lineRule="auto"/>
              <w:ind w:right="57"/>
            </w:pPr>
            <w:r w:rsidRPr="00374642">
              <w:t>Calibration and validation of equipment and preventive maintenance of the equipment (4 times in 2 years at periodic intervals) should be done every year during warranty period. It should meet the quality standards (US FDA/CE &amp; UL).</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545"/>
        </w:trPr>
        <w:tc>
          <w:tcPr>
            <w:tcW w:w="505" w:type="dxa"/>
          </w:tcPr>
          <w:p w:rsidR="00983F3B" w:rsidRPr="000E713F" w:rsidRDefault="00374642" w:rsidP="009360FF">
            <w:pPr>
              <w:snapToGrid w:val="0"/>
              <w:jc w:val="center"/>
              <w:rPr>
                <w:sz w:val="20"/>
                <w:szCs w:val="20"/>
              </w:rPr>
            </w:pPr>
            <w:r>
              <w:rPr>
                <w:sz w:val="20"/>
                <w:szCs w:val="20"/>
              </w:rPr>
              <w:t>19</w:t>
            </w:r>
          </w:p>
        </w:tc>
        <w:tc>
          <w:tcPr>
            <w:tcW w:w="2892" w:type="dxa"/>
          </w:tcPr>
          <w:p w:rsidR="00983F3B" w:rsidRPr="00374642" w:rsidRDefault="00374642" w:rsidP="00374642">
            <w:pPr>
              <w:tabs>
                <w:tab w:val="left" w:pos="240"/>
              </w:tabs>
              <w:spacing w:after="0" w:line="240" w:lineRule="auto"/>
              <w:ind w:right="57"/>
            </w:pPr>
            <w:r w:rsidRPr="00374642">
              <w:t>Pressure equalization port/vacuum release port for reopening of door within a minute.</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r w:rsidR="001C4D27" w:rsidRPr="00DF0286" w:rsidTr="003D1936">
        <w:trPr>
          <w:trHeight w:val="270"/>
        </w:trPr>
        <w:tc>
          <w:tcPr>
            <w:tcW w:w="505" w:type="dxa"/>
          </w:tcPr>
          <w:p w:rsidR="00983F3B" w:rsidRPr="000E713F" w:rsidRDefault="00374642" w:rsidP="009360FF">
            <w:pPr>
              <w:snapToGrid w:val="0"/>
              <w:jc w:val="center"/>
              <w:rPr>
                <w:sz w:val="20"/>
                <w:szCs w:val="20"/>
              </w:rPr>
            </w:pPr>
            <w:r>
              <w:rPr>
                <w:sz w:val="20"/>
                <w:szCs w:val="20"/>
              </w:rPr>
              <w:t>20</w:t>
            </w:r>
          </w:p>
        </w:tc>
        <w:tc>
          <w:tcPr>
            <w:tcW w:w="2892" w:type="dxa"/>
          </w:tcPr>
          <w:p w:rsidR="00983F3B" w:rsidRPr="00374642" w:rsidRDefault="00374642" w:rsidP="00374642">
            <w:pPr>
              <w:tabs>
                <w:tab w:val="left" w:pos="240"/>
              </w:tabs>
              <w:spacing w:after="0" w:line="240" w:lineRule="auto"/>
              <w:ind w:right="57"/>
            </w:pPr>
            <w:r w:rsidRPr="00374642">
              <w:t>Compressor warranty 5 years</w:t>
            </w:r>
          </w:p>
        </w:tc>
        <w:tc>
          <w:tcPr>
            <w:tcW w:w="1560" w:type="dxa"/>
          </w:tcPr>
          <w:p w:rsidR="00983F3B" w:rsidRPr="00DF0286" w:rsidRDefault="00983F3B" w:rsidP="00983F3B">
            <w:pPr>
              <w:snapToGrid w:val="0"/>
              <w:ind w:left="360"/>
              <w:jc w:val="center"/>
              <w:rPr>
                <w:b/>
                <w:bCs/>
                <w:sz w:val="20"/>
                <w:szCs w:val="20"/>
              </w:rPr>
            </w:pPr>
          </w:p>
        </w:tc>
        <w:tc>
          <w:tcPr>
            <w:tcW w:w="1275" w:type="dxa"/>
          </w:tcPr>
          <w:p w:rsidR="00983F3B" w:rsidRPr="00DF0286" w:rsidRDefault="00983F3B" w:rsidP="00983F3B">
            <w:pPr>
              <w:snapToGrid w:val="0"/>
              <w:ind w:left="63"/>
              <w:jc w:val="center"/>
              <w:rPr>
                <w:b/>
                <w:bCs/>
                <w:sz w:val="20"/>
                <w:szCs w:val="20"/>
              </w:rPr>
            </w:pPr>
          </w:p>
        </w:tc>
        <w:tc>
          <w:tcPr>
            <w:tcW w:w="2318" w:type="dxa"/>
          </w:tcPr>
          <w:p w:rsidR="00983F3B" w:rsidRPr="00DF0286" w:rsidRDefault="00983F3B" w:rsidP="00983F3B">
            <w:pPr>
              <w:snapToGrid w:val="0"/>
              <w:ind w:left="360"/>
              <w:jc w:val="center"/>
              <w:rPr>
                <w:b/>
                <w:bCs/>
                <w:sz w:val="20"/>
                <w:szCs w:val="20"/>
              </w:rPr>
            </w:pPr>
          </w:p>
        </w:tc>
        <w:tc>
          <w:tcPr>
            <w:tcW w:w="1368" w:type="dxa"/>
          </w:tcPr>
          <w:p w:rsidR="00983F3B" w:rsidRPr="00DF0286" w:rsidRDefault="00983F3B" w:rsidP="00983F3B">
            <w:pPr>
              <w:snapToGrid w:val="0"/>
              <w:ind w:left="360"/>
              <w:jc w:val="center"/>
              <w:rPr>
                <w:b/>
                <w:bCs/>
                <w:sz w:val="20"/>
                <w:szCs w:val="20"/>
              </w:rPr>
            </w:pPr>
          </w:p>
        </w:tc>
      </w:tr>
    </w:tbl>
    <w:p w:rsidR="00670BBB" w:rsidRDefault="006B03C3" w:rsidP="00EE7CA8">
      <w:pPr>
        <w:rPr>
          <w:b/>
          <w:sz w:val="20"/>
          <w:szCs w:val="20"/>
        </w:rPr>
      </w:pPr>
      <w:r>
        <w:rPr>
          <w:b/>
          <w:sz w:val="20"/>
          <w:szCs w:val="20"/>
        </w:rPr>
        <w:t xml:space="preserve">   </w:t>
      </w:r>
      <w:r>
        <w:rPr>
          <w:b/>
          <w:sz w:val="20"/>
          <w:szCs w:val="20"/>
        </w:rPr>
        <w:tab/>
        <w:t xml:space="preserve">                           </w:t>
      </w:r>
      <w:r w:rsidR="00EE7CA8" w:rsidRPr="002C297E">
        <w:rPr>
          <w:b/>
          <w:sz w:val="20"/>
          <w:szCs w:val="20"/>
        </w:rPr>
        <w:t xml:space="preserve">                                        </w:t>
      </w:r>
    </w:p>
    <w:p w:rsidR="00670BBB" w:rsidRDefault="00670BBB" w:rsidP="00EE7CA8">
      <w:pPr>
        <w:rPr>
          <w:b/>
          <w:sz w:val="20"/>
          <w:szCs w:val="20"/>
        </w:rPr>
      </w:pPr>
    </w:p>
    <w:p w:rsidR="003D1936" w:rsidRDefault="003D1936" w:rsidP="00EE7CA8">
      <w:pPr>
        <w:rPr>
          <w:b/>
          <w:sz w:val="20"/>
          <w:szCs w:val="20"/>
        </w:rPr>
      </w:pPr>
    </w:p>
    <w:p w:rsidR="003D1936" w:rsidRDefault="003D1936" w:rsidP="00EE7CA8">
      <w:pPr>
        <w:rPr>
          <w:b/>
          <w:sz w:val="20"/>
          <w:szCs w:val="20"/>
        </w:rPr>
      </w:pPr>
    </w:p>
    <w:p w:rsidR="003D1936" w:rsidRDefault="003D1936" w:rsidP="00EE7CA8">
      <w:pPr>
        <w:rPr>
          <w:b/>
          <w:sz w:val="20"/>
          <w:szCs w:val="20"/>
        </w:rPr>
      </w:pPr>
    </w:p>
    <w:p w:rsidR="00670BBB" w:rsidRDefault="00670BBB" w:rsidP="00EE7CA8">
      <w:pPr>
        <w:rPr>
          <w:b/>
          <w:sz w:val="20"/>
          <w:szCs w:val="20"/>
        </w:rPr>
      </w:pPr>
    </w:p>
    <w:p w:rsidR="00EE7CA8" w:rsidRPr="002C297E" w:rsidRDefault="00EE7CA8" w:rsidP="00670BBB">
      <w:pPr>
        <w:ind w:left="3600"/>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374642">
        <w:rPr>
          <w:rFonts w:ascii="Century Gothic" w:hAnsi="Century Gothic"/>
          <w:b/>
          <w:sz w:val="20"/>
          <w:szCs w:val="20"/>
          <w:u w:val="single"/>
        </w:rPr>
        <w:t>517</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 xml:space="preserve">dated </w:t>
      </w:r>
      <w:r w:rsidR="006B03C3">
        <w:rPr>
          <w:b/>
          <w:sz w:val="20"/>
          <w:szCs w:val="20"/>
          <w:lang w:val="en-US"/>
        </w:rPr>
        <w:t>1</w:t>
      </w:r>
      <w:r w:rsidR="00374642">
        <w:rPr>
          <w:b/>
          <w:sz w:val="20"/>
          <w:szCs w:val="20"/>
          <w:lang w:val="en-US"/>
        </w:rPr>
        <w:t>8</w:t>
      </w:r>
      <w:r w:rsidR="006B03C3">
        <w:rPr>
          <w:b/>
          <w:sz w:val="20"/>
          <w:szCs w:val="20"/>
          <w:lang w:val="en-US"/>
        </w:rPr>
        <w:t>.01.2018</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624"/>
        <w:gridCol w:w="1134"/>
        <w:gridCol w:w="1417"/>
        <w:gridCol w:w="851"/>
        <w:gridCol w:w="1134"/>
        <w:gridCol w:w="992"/>
        <w:gridCol w:w="1057"/>
      </w:tblGrid>
      <w:tr w:rsidR="00EE7CA8" w:rsidRPr="00DB702E" w:rsidTr="00094311">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624" w:type="dxa"/>
          </w:tcPr>
          <w:p w:rsidR="00EE7CA8" w:rsidRPr="00DB702E" w:rsidRDefault="00EE7CA8" w:rsidP="00C1416A">
            <w:pPr>
              <w:ind w:left="-90"/>
              <w:jc w:val="center"/>
              <w:rPr>
                <w:b/>
                <w:sz w:val="18"/>
                <w:szCs w:val="18"/>
              </w:rPr>
            </w:pPr>
            <w:r w:rsidRPr="00DB702E">
              <w:rPr>
                <w:b/>
                <w:sz w:val="18"/>
                <w:szCs w:val="18"/>
              </w:rPr>
              <w:t>5</w:t>
            </w:r>
          </w:p>
        </w:tc>
        <w:tc>
          <w:tcPr>
            <w:tcW w:w="1134" w:type="dxa"/>
          </w:tcPr>
          <w:p w:rsidR="00EE7CA8" w:rsidRPr="00DB702E" w:rsidRDefault="00EE7CA8" w:rsidP="00C1416A">
            <w:pPr>
              <w:ind w:left="-90"/>
              <w:jc w:val="center"/>
              <w:rPr>
                <w:b/>
                <w:sz w:val="18"/>
                <w:szCs w:val="18"/>
              </w:rPr>
            </w:pPr>
            <w:r w:rsidRPr="00DB702E">
              <w:rPr>
                <w:b/>
                <w:sz w:val="18"/>
                <w:szCs w:val="18"/>
              </w:rPr>
              <w:t>6</w:t>
            </w:r>
          </w:p>
        </w:tc>
        <w:tc>
          <w:tcPr>
            <w:tcW w:w="1417" w:type="dxa"/>
          </w:tcPr>
          <w:p w:rsidR="00EE7CA8" w:rsidRPr="00DB702E" w:rsidRDefault="00EE7CA8" w:rsidP="00C1416A">
            <w:pPr>
              <w:ind w:left="-90"/>
              <w:jc w:val="center"/>
              <w:rPr>
                <w:b/>
                <w:sz w:val="18"/>
                <w:szCs w:val="18"/>
              </w:rPr>
            </w:pPr>
            <w:r w:rsidRPr="00DB702E">
              <w:rPr>
                <w:b/>
                <w:sz w:val="18"/>
                <w:szCs w:val="18"/>
              </w:rPr>
              <w:t>7</w:t>
            </w:r>
          </w:p>
        </w:tc>
        <w:tc>
          <w:tcPr>
            <w:tcW w:w="851" w:type="dxa"/>
          </w:tcPr>
          <w:p w:rsidR="00EE7CA8" w:rsidRPr="00DB702E" w:rsidRDefault="00EE7CA8" w:rsidP="00C1416A">
            <w:pPr>
              <w:ind w:left="-90"/>
              <w:jc w:val="center"/>
              <w:rPr>
                <w:b/>
                <w:sz w:val="18"/>
                <w:szCs w:val="18"/>
              </w:rPr>
            </w:pPr>
            <w:r w:rsidRPr="00DB702E">
              <w:rPr>
                <w:b/>
                <w:sz w:val="18"/>
                <w:szCs w:val="18"/>
              </w:rPr>
              <w:t>8</w:t>
            </w:r>
          </w:p>
        </w:tc>
        <w:tc>
          <w:tcPr>
            <w:tcW w:w="1134" w:type="dxa"/>
          </w:tcPr>
          <w:p w:rsidR="00EE7CA8" w:rsidRPr="00DB702E" w:rsidRDefault="00EE7CA8" w:rsidP="00C1416A">
            <w:pPr>
              <w:ind w:left="-90"/>
              <w:jc w:val="center"/>
              <w:rPr>
                <w:b/>
                <w:sz w:val="18"/>
                <w:szCs w:val="18"/>
              </w:rPr>
            </w:pPr>
            <w:r w:rsidRPr="00DB702E">
              <w:rPr>
                <w:b/>
                <w:sz w:val="18"/>
                <w:szCs w:val="18"/>
              </w:rPr>
              <w:t>9</w:t>
            </w:r>
          </w:p>
        </w:tc>
        <w:tc>
          <w:tcPr>
            <w:tcW w:w="992" w:type="dxa"/>
          </w:tcPr>
          <w:p w:rsidR="00EE7CA8" w:rsidRPr="00DB702E" w:rsidRDefault="00EE7CA8" w:rsidP="00C1416A">
            <w:pPr>
              <w:ind w:left="-90"/>
              <w:jc w:val="center"/>
              <w:rPr>
                <w:b/>
                <w:sz w:val="18"/>
                <w:szCs w:val="18"/>
              </w:rPr>
            </w:pPr>
            <w:r w:rsidRPr="00DB702E">
              <w:rPr>
                <w:b/>
                <w:sz w:val="18"/>
                <w:szCs w:val="18"/>
              </w:rPr>
              <w:t>10</w:t>
            </w:r>
          </w:p>
        </w:tc>
        <w:tc>
          <w:tcPr>
            <w:tcW w:w="1057"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094311">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624"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34"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17"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851" w:type="dxa"/>
          </w:tcPr>
          <w:p w:rsidR="00EE7CA8" w:rsidRPr="00D26E81" w:rsidRDefault="009360FF" w:rsidP="00C1416A">
            <w:pPr>
              <w:ind w:left="-90"/>
              <w:rPr>
                <w:sz w:val="18"/>
                <w:szCs w:val="18"/>
              </w:rPr>
            </w:pPr>
            <w:r>
              <w:rPr>
                <w:sz w:val="18"/>
                <w:szCs w:val="18"/>
              </w:rPr>
              <w:t>GST</w:t>
            </w:r>
          </w:p>
        </w:tc>
        <w:tc>
          <w:tcPr>
            <w:tcW w:w="1134" w:type="dxa"/>
          </w:tcPr>
          <w:p w:rsidR="00EE7CA8" w:rsidRPr="00D26E81" w:rsidRDefault="00EE7CA8" w:rsidP="00C1416A">
            <w:pPr>
              <w:ind w:left="-90"/>
              <w:rPr>
                <w:sz w:val="18"/>
                <w:szCs w:val="18"/>
              </w:rPr>
            </w:pPr>
            <w:r>
              <w:rPr>
                <w:sz w:val="18"/>
                <w:szCs w:val="18"/>
              </w:rPr>
              <w:t>Packing &amp; forwarding up to station of dispatch, if any</w:t>
            </w:r>
          </w:p>
        </w:tc>
        <w:tc>
          <w:tcPr>
            <w:tcW w:w="992"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1057"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094311">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624" w:type="dxa"/>
          </w:tcPr>
          <w:p w:rsidR="00EE7CA8" w:rsidRPr="00D26E81" w:rsidRDefault="00EE7CA8" w:rsidP="00C1416A">
            <w:pPr>
              <w:ind w:left="-90"/>
              <w:rPr>
                <w:sz w:val="18"/>
                <w:szCs w:val="18"/>
              </w:rPr>
            </w:pPr>
          </w:p>
        </w:tc>
        <w:tc>
          <w:tcPr>
            <w:tcW w:w="1134" w:type="dxa"/>
          </w:tcPr>
          <w:p w:rsidR="00EE7CA8" w:rsidRPr="00D26E81" w:rsidRDefault="00EE7CA8" w:rsidP="00C1416A">
            <w:pPr>
              <w:ind w:left="-90"/>
              <w:rPr>
                <w:sz w:val="18"/>
                <w:szCs w:val="18"/>
              </w:rPr>
            </w:pPr>
          </w:p>
        </w:tc>
        <w:tc>
          <w:tcPr>
            <w:tcW w:w="1417" w:type="dxa"/>
          </w:tcPr>
          <w:p w:rsidR="00EE7CA8" w:rsidRPr="00D26E81" w:rsidRDefault="00EE7CA8" w:rsidP="00C1416A">
            <w:pPr>
              <w:ind w:left="-90"/>
              <w:rPr>
                <w:sz w:val="18"/>
                <w:szCs w:val="18"/>
              </w:rPr>
            </w:pPr>
          </w:p>
        </w:tc>
        <w:tc>
          <w:tcPr>
            <w:tcW w:w="851" w:type="dxa"/>
          </w:tcPr>
          <w:p w:rsidR="00EE7CA8" w:rsidRPr="00D26E81" w:rsidRDefault="00EE7CA8" w:rsidP="00C1416A">
            <w:pPr>
              <w:ind w:left="-90"/>
              <w:rPr>
                <w:sz w:val="18"/>
                <w:szCs w:val="18"/>
              </w:rPr>
            </w:pPr>
          </w:p>
        </w:tc>
        <w:tc>
          <w:tcPr>
            <w:tcW w:w="1134" w:type="dxa"/>
          </w:tcPr>
          <w:p w:rsidR="00EE7CA8" w:rsidRPr="00D26E81" w:rsidRDefault="00EE7CA8" w:rsidP="00C1416A">
            <w:pPr>
              <w:ind w:left="-90"/>
              <w:rPr>
                <w:sz w:val="18"/>
                <w:szCs w:val="18"/>
              </w:rPr>
            </w:pPr>
          </w:p>
        </w:tc>
        <w:tc>
          <w:tcPr>
            <w:tcW w:w="992" w:type="dxa"/>
          </w:tcPr>
          <w:p w:rsidR="00EE7CA8" w:rsidRPr="00D26E81" w:rsidRDefault="00EE7CA8" w:rsidP="00C1416A">
            <w:pPr>
              <w:ind w:left="-90"/>
              <w:rPr>
                <w:sz w:val="18"/>
                <w:szCs w:val="18"/>
              </w:rPr>
            </w:pPr>
          </w:p>
        </w:tc>
        <w:tc>
          <w:tcPr>
            <w:tcW w:w="1057"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EA056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EA0561">
        <w:rPr>
          <w:rFonts w:ascii="Times New Roman" w:eastAsia="Times New Roman" w:hAnsi="Times New Roman"/>
          <w:sz w:val="24"/>
          <w:szCs w:val="24"/>
        </w:rPr>
        <w:t>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374642">
        <w:rPr>
          <w:rFonts w:ascii="Century Gothic" w:hAnsi="Century Gothic"/>
          <w:b/>
          <w:sz w:val="20"/>
          <w:szCs w:val="20"/>
          <w:u w:val="single"/>
        </w:rPr>
        <w:t>517</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6B03C3">
        <w:rPr>
          <w:b/>
          <w:sz w:val="20"/>
          <w:szCs w:val="20"/>
          <w:lang w:val="en-US"/>
        </w:rPr>
        <w:t xml:space="preserve"> 1</w:t>
      </w:r>
      <w:r w:rsidR="00374642">
        <w:rPr>
          <w:b/>
          <w:sz w:val="20"/>
          <w:szCs w:val="20"/>
          <w:lang w:val="en-US"/>
        </w:rPr>
        <w:t>8</w:t>
      </w:r>
      <w:r w:rsidR="006B03C3">
        <w:rPr>
          <w:b/>
          <w:sz w:val="20"/>
          <w:szCs w:val="20"/>
          <w:lang w:val="en-US"/>
        </w:rPr>
        <w:t>.01.2018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EE7CA8" w:rsidRPr="00EA0561" w:rsidRDefault="00147FA3" w:rsidP="00EA0561">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B03C3" w:rsidRDefault="00EE7CA8" w:rsidP="00EE7CA8">
      <w:pPr>
        <w:spacing w:after="0"/>
        <w:ind w:hanging="709"/>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B03C3" w:rsidRDefault="006B03C3"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sidRPr="00E300CF">
        <w:rPr>
          <w:rFonts w:ascii="Arial" w:hAnsi="Arial" w:cs="Arial"/>
          <w:b/>
          <w:color w:val="FF0000"/>
          <w:u w:val="single"/>
        </w:rPr>
        <w:lastRenderedPageBreak/>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Pr="00033387"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p w:rsidR="00033387" w:rsidRDefault="00033387" w:rsidP="00033387">
      <w:pPr>
        <w:spacing w:after="0" w:line="240" w:lineRule="auto"/>
        <w:jc w:val="both"/>
      </w:pPr>
    </w:p>
    <w:sectPr w:rsidR="00033387"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7A" w:rsidRDefault="0094647A">
      <w:pPr>
        <w:spacing w:after="0" w:line="240" w:lineRule="auto"/>
      </w:pPr>
      <w:r>
        <w:separator/>
      </w:r>
    </w:p>
  </w:endnote>
  <w:endnote w:type="continuationSeparator" w:id="0">
    <w:p w:rsidR="0094647A" w:rsidRDefault="0094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5B" w:rsidRDefault="006D7A5B" w:rsidP="00C1416A">
    <w:pPr>
      <w:pStyle w:val="Footer"/>
      <w:pBdr>
        <w:bottom w:val="single" w:sz="6" w:space="1" w:color="auto"/>
      </w:pBdr>
    </w:pPr>
  </w:p>
  <w:p w:rsidR="006D7A5B" w:rsidRPr="00DD5BA3" w:rsidRDefault="006D7A5B"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6D7A5B" w:rsidRPr="00DD5BA3" w:rsidRDefault="006D7A5B" w:rsidP="00450612">
    <w:pPr>
      <w:pStyle w:val="Footer"/>
      <w:rPr>
        <w:b/>
      </w:rPr>
    </w:pPr>
    <w:r>
      <w:rPr>
        <w:b/>
      </w:rPr>
      <w:t>Website: www.ciab.res.in</w:t>
    </w:r>
    <w:r w:rsidRPr="00DD5BA3">
      <w:rPr>
        <w:b/>
      </w:rPr>
      <w:t xml:space="preserve">                                      </w:t>
    </w:r>
    <w:r>
      <w:rPr>
        <w:b/>
      </w:rPr>
      <w:t xml:space="preserve">                         Fax: 0172- 5221499</w:t>
    </w:r>
  </w:p>
  <w:p w:rsidR="006D7A5B" w:rsidRPr="00566C44" w:rsidRDefault="006D7A5B"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7A" w:rsidRDefault="0094647A">
      <w:pPr>
        <w:spacing w:after="0" w:line="240" w:lineRule="auto"/>
      </w:pPr>
      <w:r>
        <w:separator/>
      </w:r>
    </w:p>
  </w:footnote>
  <w:footnote w:type="continuationSeparator" w:id="0">
    <w:p w:rsidR="0094647A" w:rsidRDefault="0094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5B" w:rsidRDefault="006D7A5B"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6D7A5B" w:rsidRPr="00DD5BA3" w:rsidRDefault="006D7A5B"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6D7A5B" w:rsidRPr="00DD5BA3" w:rsidRDefault="006D7A5B"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6D7A5B" w:rsidRPr="005A046B" w:rsidRDefault="006D7A5B"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6D7A5B" w:rsidRPr="005A046B" w:rsidRDefault="006D7A5B"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6D7A5B" w:rsidRPr="00DD5BA3" w:rsidRDefault="006D7A5B" w:rsidP="00C1416A">
                          <w:pPr>
                            <w:pStyle w:val="Header"/>
                            <w:spacing w:line="276" w:lineRule="auto"/>
                            <w:jc w:val="center"/>
                            <w:rPr>
                              <w:rFonts w:ascii="Arial" w:hAnsi="Arial" w:cs="Arial"/>
                              <w:b/>
                              <w:sz w:val="20"/>
                            </w:rPr>
                          </w:pPr>
                        </w:p>
                        <w:p w:rsidR="006D7A5B" w:rsidRDefault="006D7A5B" w:rsidP="00C1416A">
                          <w:pPr>
                            <w:pStyle w:val="Header"/>
                            <w:spacing w:line="276" w:lineRule="auto"/>
                            <w:jc w:val="center"/>
                            <w:rPr>
                              <w:rFonts w:ascii="Arial" w:hAnsi="Arial" w:cs="Arial"/>
                              <w:b/>
                              <w:color w:val="92D050"/>
                              <w:sz w:val="20"/>
                            </w:rPr>
                          </w:pPr>
                        </w:p>
                        <w:p w:rsidR="006D7A5B" w:rsidRDefault="006D7A5B" w:rsidP="00C1416A">
                          <w:pPr>
                            <w:pStyle w:val="Header"/>
                            <w:spacing w:line="276" w:lineRule="auto"/>
                            <w:jc w:val="center"/>
                            <w:rPr>
                              <w:rFonts w:ascii="Arial" w:hAnsi="Arial" w:cs="Arial"/>
                              <w:b/>
                              <w:color w:val="92D050"/>
                              <w:sz w:val="20"/>
                            </w:rPr>
                          </w:pPr>
                        </w:p>
                        <w:p w:rsidR="006D7A5B" w:rsidRPr="00826ABB" w:rsidRDefault="006D7A5B"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6D7A5B" w:rsidRPr="00DD5BA3" w:rsidRDefault="006D7A5B"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6D7A5B" w:rsidRPr="00DD5BA3" w:rsidRDefault="006D7A5B"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6D7A5B" w:rsidRPr="005A046B" w:rsidRDefault="006D7A5B"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6D7A5B" w:rsidRPr="005A046B" w:rsidRDefault="006D7A5B"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6D7A5B" w:rsidRPr="00DD5BA3" w:rsidRDefault="006D7A5B" w:rsidP="00C1416A">
                    <w:pPr>
                      <w:pStyle w:val="Header"/>
                      <w:spacing w:line="276" w:lineRule="auto"/>
                      <w:jc w:val="center"/>
                      <w:rPr>
                        <w:rFonts w:ascii="Arial" w:hAnsi="Arial" w:cs="Arial"/>
                        <w:b/>
                        <w:sz w:val="20"/>
                      </w:rPr>
                    </w:pPr>
                  </w:p>
                  <w:p w:rsidR="006D7A5B" w:rsidRDefault="006D7A5B" w:rsidP="00C1416A">
                    <w:pPr>
                      <w:pStyle w:val="Header"/>
                      <w:spacing w:line="276" w:lineRule="auto"/>
                      <w:jc w:val="center"/>
                      <w:rPr>
                        <w:rFonts w:ascii="Arial" w:hAnsi="Arial" w:cs="Arial"/>
                        <w:b/>
                        <w:color w:val="92D050"/>
                        <w:sz w:val="20"/>
                      </w:rPr>
                    </w:pPr>
                  </w:p>
                  <w:p w:rsidR="006D7A5B" w:rsidRDefault="006D7A5B" w:rsidP="00C1416A">
                    <w:pPr>
                      <w:pStyle w:val="Header"/>
                      <w:spacing w:line="276" w:lineRule="auto"/>
                      <w:jc w:val="center"/>
                      <w:rPr>
                        <w:rFonts w:ascii="Arial" w:hAnsi="Arial" w:cs="Arial"/>
                        <w:b/>
                        <w:color w:val="92D050"/>
                        <w:sz w:val="20"/>
                      </w:rPr>
                    </w:pPr>
                  </w:p>
                  <w:p w:rsidR="006D7A5B" w:rsidRPr="00826ABB" w:rsidRDefault="006D7A5B"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6D7A5B" w:rsidRDefault="006D7A5B" w:rsidP="00C1416A">
    <w:pPr>
      <w:pStyle w:val="Header"/>
    </w:pPr>
  </w:p>
  <w:p w:rsidR="006D7A5B" w:rsidRDefault="006D7A5B" w:rsidP="00C1416A">
    <w:pPr>
      <w:pStyle w:val="Header"/>
    </w:pPr>
  </w:p>
  <w:p w:rsidR="006D7A5B" w:rsidRDefault="006D7A5B" w:rsidP="00C1416A">
    <w:pPr>
      <w:pStyle w:val="Header"/>
    </w:pPr>
  </w:p>
  <w:p w:rsidR="006D7A5B" w:rsidRPr="007A4F55" w:rsidRDefault="006D7A5B"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CFA049B"/>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344890"/>
    <w:multiLevelType w:val="hybridMultilevel"/>
    <w:tmpl w:val="17E0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9"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1" w15:restartNumberingAfterBreak="0">
    <w:nsid w:val="24BC6AF1"/>
    <w:multiLevelType w:val="hybridMultilevel"/>
    <w:tmpl w:val="C9A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A3587"/>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23645"/>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D704C3"/>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976A63"/>
    <w:multiLevelType w:val="hybridMultilevel"/>
    <w:tmpl w:val="4F4EE208"/>
    <w:lvl w:ilvl="0" w:tplc="9E769352">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893047"/>
    <w:multiLevelType w:val="hybridMultilevel"/>
    <w:tmpl w:val="7BC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2D0C99"/>
    <w:multiLevelType w:val="hybridMultilevel"/>
    <w:tmpl w:val="08645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E8276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F6582"/>
    <w:multiLevelType w:val="hybridMultilevel"/>
    <w:tmpl w:val="0486FD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60689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3238B"/>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A66234"/>
    <w:multiLevelType w:val="hybridMultilevel"/>
    <w:tmpl w:val="7E3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DE3B9C"/>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25A1C"/>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521F9"/>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5BA300B"/>
    <w:multiLevelType w:val="hybridMultilevel"/>
    <w:tmpl w:val="AB9C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523F0"/>
    <w:multiLevelType w:val="hybridMultilevel"/>
    <w:tmpl w:val="D93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2620A"/>
    <w:multiLevelType w:val="hybridMultilevel"/>
    <w:tmpl w:val="355C6582"/>
    <w:lvl w:ilvl="0" w:tplc="93721406">
      <w:start w:val="1"/>
      <w:numFmt w:val="decimal"/>
      <w:lvlText w:val="%1"/>
      <w:lvlJc w:val="lef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9"/>
  </w:num>
  <w:num w:numId="2">
    <w:abstractNumId w:val="21"/>
  </w:num>
  <w:num w:numId="3">
    <w:abstractNumId w:val="37"/>
  </w:num>
  <w:num w:numId="4">
    <w:abstractNumId w:val="0"/>
  </w:num>
  <w:num w:numId="5">
    <w:abstractNumId w:val="8"/>
  </w:num>
  <w:num w:numId="6">
    <w:abstractNumId w:val="1"/>
  </w:num>
  <w:num w:numId="7">
    <w:abstractNumId w:val="10"/>
  </w:num>
  <w:num w:numId="8">
    <w:abstractNumId w:val="2"/>
  </w:num>
  <w:num w:numId="9">
    <w:abstractNumId w:val="6"/>
  </w:num>
  <w:num w:numId="10">
    <w:abstractNumId w:val="27"/>
  </w:num>
  <w:num w:numId="11">
    <w:abstractNumId w:val="33"/>
  </w:num>
  <w:num w:numId="12">
    <w:abstractNumId w:val="17"/>
  </w:num>
  <w:num w:numId="13">
    <w:abstractNumId w:val="5"/>
  </w:num>
  <w:num w:numId="14">
    <w:abstractNumId w:val="20"/>
  </w:num>
  <w:num w:numId="15">
    <w:abstractNumId w:val="16"/>
  </w:num>
  <w:num w:numId="16">
    <w:abstractNumId w:val="14"/>
  </w:num>
  <w:num w:numId="17">
    <w:abstractNumId w:val="3"/>
  </w:num>
  <w:num w:numId="18">
    <w:abstractNumId w:val="29"/>
  </w:num>
  <w:num w:numId="19">
    <w:abstractNumId w:val="7"/>
  </w:num>
  <w:num w:numId="20">
    <w:abstractNumId w:val="28"/>
  </w:num>
  <w:num w:numId="21">
    <w:abstractNumId w:val="35"/>
  </w:num>
  <w:num w:numId="22">
    <w:abstractNumId w:val="11"/>
  </w:num>
  <w:num w:numId="23">
    <w:abstractNumId w:val="19"/>
  </w:num>
  <w:num w:numId="24">
    <w:abstractNumId w:val="34"/>
  </w:num>
  <w:num w:numId="25">
    <w:abstractNumId w:val="31"/>
  </w:num>
  <w:num w:numId="26">
    <w:abstractNumId w:val="23"/>
  </w:num>
  <w:num w:numId="27">
    <w:abstractNumId w:val="26"/>
  </w:num>
  <w:num w:numId="28">
    <w:abstractNumId w:val="12"/>
  </w:num>
  <w:num w:numId="29">
    <w:abstractNumId w:val="25"/>
  </w:num>
  <w:num w:numId="30">
    <w:abstractNumId w:val="13"/>
  </w:num>
  <w:num w:numId="31">
    <w:abstractNumId w:val="32"/>
  </w:num>
  <w:num w:numId="32">
    <w:abstractNumId w:val="36"/>
  </w:num>
  <w:num w:numId="33">
    <w:abstractNumId w:val="30"/>
  </w:num>
  <w:num w:numId="34">
    <w:abstractNumId w:val="4"/>
  </w:num>
  <w:num w:numId="35">
    <w:abstractNumId w:val="15"/>
  </w:num>
  <w:num w:numId="36">
    <w:abstractNumId w:val="24"/>
  </w:num>
  <w:num w:numId="37">
    <w:abstractNumId w:val="18"/>
  </w:num>
  <w:num w:numId="3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763F"/>
    <w:rsid w:val="00010262"/>
    <w:rsid w:val="0002035A"/>
    <w:rsid w:val="00022263"/>
    <w:rsid w:val="0002592C"/>
    <w:rsid w:val="00026DFA"/>
    <w:rsid w:val="0003033B"/>
    <w:rsid w:val="00033387"/>
    <w:rsid w:val="00051AFF"/>
    <w:rsid w:val="00056E88"/>
    <w:rsid w:val="00063F39"/>
    <w:rsid w:val="00072752"/>
    <w:rsid w:val="00076453"/>
    <w:rsid w:val="000829AC"/>
    <w:rsid w:val="00084654"/>
    <w:rsid w:val="00090AEA"/>
    <w:rsid w:val="00093703"/>
    <w:rsid w:val="00094311"/>
    <w:rsid w:val="00096AE0"/>
    <w:rsid w:val="000A25D3"/>
    <w:rsid w:val="000B14BC"/>
    <w:rsid w:val="000C41C5"/>
    <w:rsid w:val="000E12AB"/>
    <w:rsid w:val="000E713F"/>
    <w:rsid w:val="00114CA0"/>
    <w:rsid w:val="00117358"/>
    <w:rsid w:val="00117EB0"/>
    <w:rsid w:val="0012470E"/>
    <w:rsid w:val="001264EF"/>
    <w:rsid w:val="001365F5"/>
    <w:rsid w:val="00146A61"/>
    <w:rsid w:val="00147FA3"/>
    <w:rsid w:val="001529A7"/>
    <w:rsid w:val="00163BA4"/>
    <w:rsid w:val="001862D2"/>
    <w:rsid w:val="0019098E"/>
    <w:rsid w:val="00192D96"/>
    <w:rsid w:val="001A2523"/>
    <w:rsid w:val="001B598D"/>
    <w:rsid w:val="001B673D"/>
    <w:rsid w:val="001C0A77"/>
    <w:rsid w:val="001C0F9F"/>
    <w:rsid w:val="001C4D27"/>
    <w:rsid w:val="001C6C0C"/>
    <w:rsid w:val="001D1281"/>
    <w:rsid w:val="001D56AD"/>
    <w:rsid w:val="001D5845"/>
    <w:rsid w:val="001D5916"/>
    <w:rsid w:val="001D5C94"/>
    <w:rsid w:val="001E5D69"/>
    <w:rsid w:val="001F0668"/>
    <w:rsid w:val="00203ED8"/>
    <w:rsid w:val="00210301"/>
    <w:rsid w:val="002124E9"/>
    <w:rsid w:val="00217DC2"/>
    <w:rsid w:val="00230F2A"/>
    <w:rsid w:val="00235B48"/>
    <w:rsid w:val="0024654E"/>
    <w:rsid w:val="002510EB"/>
    <w:rsid w:val="00262735"/>
    <w:rsid w:val="00276F9A"/>
    <w:rsid w:val="0028444C"/>
    <w:rsid w:val="00290C73"/>
    <w:rsid w:val="0029617E"/>
    <w:rsid w:val="002A06C5"/>
    <w:rsid w:val="002A4FDB"/>
    <w:rsid w:val="002D04B3"/>
    <w:rsid w:val="002D470E"/>
    <w:rsid w:val="002E0B17"/>
    <w:rsid w:val="002E4932"/>
    <w:rsid w:val="002F1093"/>
    <w:rsid w:val="00307E9E"/>
    <w:rsid w:val="00316C1A"/>
    <w:rsid w:val="00323E0A"/>
    <w:rsid w:val="00325628"/>
    <w:rsid w:val="00332110"/>
    <w:rsid w:val="003429C5"/>
    <w:rsid w:val="00367684"/>
    <w:rsid w:val="00374094"/>
    <w:rsid w:val="00374642"/>
    <w:rsid w:val="0038081A"/>
    <w:rsid w:val="003810B4"/>
    <w:rsid w:val="0038396C"/>
    <w:rsid w:val="00384F32"/>
    <w:rsid w:val="003A0D67"/>
    <w:rsid w:val="003A6AF5"/>
    <w:rsid w:val="003B588D"/>
    <w:rsid w:val="003C72A8"/>
    <w:rsid w:val="003C78B2"/>
    <w:rsid w:val="003D1936"/>
    <w:rsid w:val="003E161C"/>
    <w:rsid w:val="003E36BA"/>
    <w:rsid w:val="003E7D5E"/>
    <w:rsid w:val="003F0832"/>
    <w:rsid w:val="003F2F53"/>
    <w:rsid w:val="004077EC"/>
    <w:rsid w:val="00412677"/>
    <w:rsid w:val="00415118"/>
    <w:rsid w:val="00415950"/>
    <w:rsid w:val="00431364"/>
    <w:rsid w:val="004331FD"/>
    <w:rsid w:val="00433A41"/>
    <w:rsid w:val="00441B50"/>
    <w:rsid w:val="00450612"/>
    <w:rsid w:val="00457981"/>
    <w:rsid w:val="00470C29"/>
    <w:rsid w:val="00473FC9"/>
    <w:rsid w:val="00484A21"/>
    <w:rsid w:val="004A1B1B"/>
    <w:rsid w:val="004B4842"/>
    <w:rsid w:val="004C06AC"/>
    <w:rsid w:val="004D2086"/>
    <w:rsid w:val="004E77A2"/>
    <w:rsid w:val="004F79F9"/>
    <w:rsid w:val="0050073B"/>
    <w:rsid w:val="00516552"/>
    <w:rsid w:val="005418DE"/>
    <w:rsid w:val="00543D3F"/>
    <w:rsid w:val="00547186"/>
    <w:rsid w:val="0055122A"/>
    <w:rsid w:val="00552CE9"/>
    <w:rsid w:val="00555485"/>
    <w:rsid w:val="00561D4C"/>
    <w:rsid w:val="00581ED5"/>
    <w:rsid w:val="00587F0C"/>
    <w:rsid w:val="00595C43"/>
    <w:rsid w:val="00597493"/>
    <w:rsid w:val="005A046B"/>
    <w:rsid w:val="005A083E"/>
    <w:rsid w:val="005A3315"/>
    <w:rsid w:val="005C35FA"/>
    <w:rsid w:val="005C7BB0"/>
    <w:rsid w:val="005D3E48"/>
    <w:rsid w:val="005D7BFF"/>
    <w:rsid w:val="005E068F"/>
    <w:rsid w:val="005E1B29"/>
    <w:rsid w:val="005E50B0"/>
    <w:rsid w:val="005F6636"/>
    <w:rsid w:val="00614113"/>
    <w:rsid w:val="00614F34"/>
    <w:rsid w:val="00627BFE"/>
    <w:rsid w:val="00630803"/>
    <w:rsid w:val="00656EAB"/>
    <w:rsid w:val="00663BAF"/>
    <w:rsid w:val="00670BBB"/>
    <w:rsid w:val="0067451E"/>
    <w:rsid w:val="00692FAF"/>
    <w:rsid w:val="006A30EA"/>
    <w:rsid w:val="006A3F0F"/>
    <w:rsid w:val="006A6BC5"/>
    <w:rsid w:val="006B03C3"/>
    <w:rsid w:val="006B1EB7"/>
    <w:rsid w:val="006B433F"/>
    <w:rsid w:val="006C1FFF"/>
    <w:rsid w:val="006C42FE"/>
    <w:rsid w:val="006C55F3"/>
    <w:rsid w:val="006D68D3"/>
    <w:rsid w:val="006D7A5B"/>
    <w:rsid w:val="006F0242"/>
    <w:rsid w:val="006F0DE4"/>
    <w:rsid w:val="006F4052"/>
    <w:rsid w:val="00705050"/>
    <w:rsid w:val="00706FA8"/>
    <w:rsid w:val="00710300"/>
    <w:rsid w:val="007154DC"/>
    <w:rsid w:val="00744042"/>
    <w:rsid w:val="0074607E"/>
    <w:rsid w:val="00757A46"/>
    <w:rsid w:val="007616F5"/>
    <w:rsid w:val="0076196A"/>
    <w:rsid w:val="007922F1"/>
    <w:rsid w:val="00794290"/>
    <w:rsid w:val="00794C0A"/>
    <w:rsid w:val="007B055C"/>
    <w:rsid w:val="007B70B1"/>
    <w:rsid w:val="007B7C49"/>
    <w:rsid w:val="007E40B6"/>
    <w:rsid w:val="007E54B2"/>
    <w:rsid w:val="00800007"/>
    <w:rsid w:val="0080429C"/>
    <w:rsid w:val="0080538A"/>
    <w:rsid w:val="00807834"/>
    <w:rsid w:val="00812115"/>
    <w:rsid w:val="00812710"/>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F49D7"/>
    <w:rsid w:val="00904003"/>
    <w:rsid w:val="00904AAA"/>
    <w:rsid w:val="009050F6"/>
    <w:rsid w:val="00930016"/>
    <w:rsid w:val="00931FD5"/>
    <w:rsid w:val="009360FF"/>
    <w:rsid w:val="009362FB"/>
    <w:rsid w:val="00940375"/>
    <w:rsid w:val="0094647A"/>
    <w:rsid w:val="00946F38"/>
    <w:rsid w:val="00956F08"/>
    <w:rsid w:val="00962FEF"/>
    <w:rsid w:val="00983F3B"/>
    <w:rsid w:val="009841B3"/>
    <w:rsid w:val="00985857"/>
    <w:rsid w:val="00992242"/>
    <w:rsid w:val="00993A3D"/>
    <w:rsid w:val="00997303"/>
    <w:rsid w:val="009A2B09"/>
    <w:rsid w:val="009A4D30"/>
    <w:rsid w:val="009B2AD7"/>
    <w:rsid w:val="009C57F8"/>
    <w:rsid w:val="009E0E08"/>
    <w:rsid w:val="009E1287"/>
    <w:rsid w:val="009E448F"/>
    <w:rsid w:val="009F088E"/>
    <w:rsid w:val="009F1606"/>
    <w:rsid w:val="009F4BF7"/>
    <w:rsid w:val="00A270F5"/>
    <w:rsid w:val="00A53F86"/>
    <w:rsid w:val="00A55769"/>
    <w:rsid w:val="00A63455"/>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E61DD"/>
    <w:rsid w:val="00AF1195"/>
    <w:rsid w:val="00AF5298"/>
    <w:rsid w:val="00AF718A"/>
    <w:rsid w:val="00B02D3B"/>
    <w:rsid w:val="00B1300E"/>
    <w:rsid w:val="00B13AEB"/>
    <w:rsid w:val="00B31E58"/>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715F4"/>
    <w:rsid w:val="00C92470"/>
    <w:rsid w:val="00CA1EF1"/>
    <w:rsid w:val="00CA6BDD"/>
    <w:rsid w:val="00CA7EA3"/>
    <w:rsid w:val="00CB1D73"/>
    <w:rsid w:val="00CC740A"/>
    <w:rsid w:val="00CE25AF"/>
    <w:rsid w:val="00CE6331"/>
    <w:rsid w:val="00CF0711"/>
    <w:rsid w:val="00CF2500"/>
    <w:rsid w:val="00CF6651"/>
    <w:rsid w:val="00D01126"/>
    <w:rsid w:val="00D01754"/>
    <w:rsid w:val="00D10106"/>
    <w:rsid w:val="00D20451"/>
    <w:rsid w:val="00D27DD7"/>
    <w:rsid w:val="00D41542"/>
    <w:rsid w:val="00D450DD"/>
    <w:rsid w:val="00D669A4"/>
    <w:rsid w:val="00D7317D"/>
    <w:rsid w:val="00D73662"/>
    <w:rsid w:val="00D76A0F"/>
    <w:rsid w:val="00D80D40"/>
    <w:rsid w:val="00D82E23"/>
    <w:rsid w:val="00D90795"/>
    <w:rsid w:val="00D90B42"/>
    <w:rsid w:val="00D944FA"/>
    <w:rsid w:val="00D95C2A"/>
    <w:rsid w:val="00DA7E69"/>
    <w:rsid w:val="00DB2A4F"/>
    <w:rsid w:val="00DC6E04"/>
    <w:rsid w:val="00DD2974"/>
    <w:rsid w:val="00DD59DF"/>
    <w:rsid w:val="00DD5BA3"/>
    <w:rsid w:val="00E071D8"/>
    <w:rsid w:val="00E11384"/>
    <w:rsid w:val="00E1439D"/>
    <w:rsid w:val="00E14AFE"/>
    <w:rsid w:val="00E221AA"/>
    <w:rsid w:val="00E22415"/>
    <w:rsid w:val="00E2383F"/>
    <w:rsid w:val="00E241A9"/>
    <w:rsid w:val="00E325C9"/>
    <w:rsid w:val="00E34398"/>
    <w:rsid w:val="00E40894"/>
    <w:rsid w:val="00E5633B"/>
    <w:rsid w:val="00E75D20"/>
    <w:rsid w:val="00E834E2"/>
    <w:rsid w:val="00E836A8"/>
    <w:rsid w:val="00E92F8B"/>
    <w:rsid w:val="00E9459A"/>
    <w:rsid w:val="00E97698"/>
    <w:rsid w:val="00EA0561"/>
    <w:rsid w:val="00EA1881"/>
    <w:rsid w:val="00EA361E"/>
    <w:rsid w:val="00EC2C17"/>
    <w:rsid w:val="00EE2E3A"/>
    <w:rsid w:val="00EE62C0"/>
    <w:rsid w:val="00EE7CA8"/>
    <w:rsid w:val="00EF3DC2"/>
    <w:rsid w:val="00EF703F"/>
    <w:rsid w:val="00F15749"/>
    <w:rsid w:val="00F17225"/>
    <w:rsid w:val="00F1744A"/>
    <w:rsid w:val="00F2390B"/>
    <w:rsid w:val="00F2761D"/>
    <w:rsid w:val="00F53F94"/>
    <w:rsid w:val="00F55C35"/>
    <w:rsid w:val="00F57083"/>
    <w:rsid w:val="00F71875"/>
    <w:rsid w:val="00F84809"/>
    <w:rsid w:val="00FA3006"/>
    <w:rsid w:val="00FA38A9"/>
    <w:rsid w:val="00FA4FD5"/>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5F6F"/>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02035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40D8-F9E3-481C-ABA5-E79064E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training</cp:lastModifiedBy>
  <cp:revision>17</cp:revision>
  <cp:lastPrinted>2018-01-18T08:45:00Z</cp:lastPrinted>
  <dcterms:created xsi:type="dcterms:W3CDTF">2017-11-21T11:16:00Z</dcterms:created>
  <dcterms:modified xsi:type="dcterms:W3CDTF">2018-01-18T08:45:00Z</dcterms:modified>
</cp:coreProperties>
</file>